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DED6A5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8C2305">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2766BC" w:rsidRPr="002766BC">
        <w:rPr>
          <w:rFonts w:ascii="Arial" w:eastAsia="Batang" w:hAnsi="Arial" w:cs="Arial"/>
          <w:b/>
          <w:bCs/>
          <w:szCs w:val="22"/>
        </w:rPr>
        <w:t>R1-1910771</w:t>
      </w:r>
    </w:p>
    <w:p w14:paraId="3B0F6453" w14:textId="62D27A73" w:rsidR="00855F39" w:rsidRPr="00074926" w:rsidRDefault="008C2305" w:rsidP="00855F39">
      <w:pPr>
        <w:tabs>
          <w:tab w:val="center" w:pos="4536"/>
          <w:tab w:val="right" w:pos="9072"/>
        </w:tabs>
        <w:ind w:left="1440" w:hanging="1440"/>
        <w:rPr>
          <w:rFonts w:ascii="Arial" w:eastAsia="MS Mincho" w:hAnsi="Arial" w:cs="Arial"/>
          <w:b/>
          <w:bCs/>
          <w:szCs w:val="22"/>
          <w:lang w:eastAsia="ja-JP"/>
        </w:rPr>
      </w:pPr>
      <w:r w:rsidRPr="008C2305">
        <w:rPr>
          <w:rFonts w:ascii="Arial" w:eastAsia="MS Mincho" w:hAnsi="Arial" w:cs="Arial"/>
          <w:b/>
          <w:bCs/>
          <w:szCs w:val="22"/>
          <w:lang w:eastAsia="ja-JP"/>
        </w:rPr>
        <w:t>Chongqing, China, October 14</w:t>
      </w:r>
      <w:r w:rsidRPr="008C2305">
        <w:rPr>
          <w:rFonts w:ascii="Arial" w:eastAsia="MS Mincho" w:hAnsi="Arial" w:cs="Arial"/>
          <w:b/>
          <w:bCs/>
          <w:szCs w:val="22"/>
          <w:vertAlign w:val="superscript"/>
          <w:lang w:eastAsia="ja-JP"/>
        </w:rPr>
        <w:t>th</w:t>
      </w:r>
      <w:r w:rsidRPr="008C2305">
        <w:rPr>
          <w:rFonts w:ascii="Arial" w:eastAsia="MS Mincho" w:hAnsi="Arial" w:cs="Arial"/>
          <w:b/>
          <w:bCs/>
          <w:szCs w:val="22"/>
          <w:lang w:eastAsia="ja-JP"/>
        </w:rPr>
        <w:t xml:space="preserve"> – 20</w:t>
      </w:r>
      <w:r w:rsidRPr="008C2305">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2D982AD"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2766BC">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159E8F3"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766BC" w:rsidRPr="002766BC">
        <w:rPr>
          <w:b/>
          <w:color w:val="000000"/>
          <w:lang w:val="en-US"/>
        </w:rPr>
        <w:t>Scheduling Enhancements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2916D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06BF1A4" w14:textId="77777777" w:rsidR="002766BC" w:rsidRDefault="002766BC" w:rsidP="002766BC">
      <w:pPr>
        <w:rPr>
          <w:rFonts w:eastAsia="MS Mincho"/>
          <w:lang w:val="en-US"/>
        </w:rPr>
      </w:pPr>
      <w:r>
        <w:rPr>
          <w:rFonts w:eastAsia="MS Mincho"/>
          <w:lang w:val="en-US"/>
        </w:rPr>
        <w:t>In RAN1#96bis, we agreed the following:</w:t>
      </w:r>
    </w:p>
    <w:p w14:paraId="6821F672" w14:textId="77777777" w:rsidR="002766BC" w:rsidRPr="00FB491E" w:rsidRDefault="002766BC" w:rsidP="002766BC">
      <w:pPr>
        <w:ind w:left="720"/>
        <w:rPr>
          <w:i/>
        </w:rPr>
      </w:pPr>
      <w:r w:rsidRPr="00FB491E">
        <w:rPr>
          <w:i/>
          <w:highlight w:val="green"/>
        </w:rPr>
        <w:t>Agreements</w:t>
      </w:r>
      <w:r w:rsidRPr="00FB491E">
        <w:rPr>
          <w:i/>
        </w:rPr>
        <w:t>:</w:t>
      </w:r>
    </w:p>
    <w:p w14:paraId="79F85365" w14:textId="77777777" w:rsidR="002766BC" w:rsidRPr="00FB491E" w:rsidRDefault="002766BC" w:rsidP="002766BC">
      <w:pPr>
        <w:spacing w:line="252" w:lineRule="auto"/>
        <w:ind w:left="720"/>
        <w:rPr>
          <w:i/>
        </w:rPr>
      </w:pPr>
      <w:r w:rsidRPr="00FB491E">
        <w:rPr>
          <w:i/>
        </w:rPr>
        <w:t>In case two unicast PDSCHs for a UE are overlapping, the following scenarios are identified:</w:t>
      </w:r>
    </w:p>
    <w:p w14:paraId="46A43DAE" w14:textId="77777777" w:rsidR="002766BC" w:rsidRPr="00FB491E" w:rsidRDefault="002766BC" w:rsidP="002916D7">
      <w:pPr>
        <w:pStyle w:val="ListParagraph"/>
        <w:numPr>
          <w:ilvl w:val="0"/>
          <w:numId w:val="7"/>
        </w:numPr>
        <w:spacing w:line="252" w:lineRule="auto"/>
        <w:ind w:left="1440"/>
        <w:contextualSpacing w:val="0"/>
        <w:jc w:val="both"/>
        <w:rPr>
          <w:i/>
        </w:rPr>
      </w:pPr>
      <w:r w:rsidRPr="00FB491E">
        <w:rPr>
          <w:i/>
        </w:rPr>
        <w:t>Scenario 1-1: Overlapping in the time domain and not in the frequency domain</w:t>
      </w:r>
    </w:p>
    <w:p w14:paraId="25DF1CF2" w14:textId="77777777" w:rsidR="002766BC" w:rsidRPr="00FB491E" w:rsidRDefault="002766BC" w:rsidP="002916D7">
      <w:pPr>
        <w:pStyle w:val="ListParagraph"/>
        <w:numPr>
          <w:ilvl w:val="0"/>
          <w:numId w:val="7"/>
        </w:numPr>
        <w:spacing w:line="252" w:lineRule="auto"/>
        <w:ind w:left="1440"/>
        <w:contextualSpacing w:val="0"/>
        <w:jc w:val="both"/>
        <w:rPr>
          <w:i/>
        </w:rPr>
      </w:pPr>
      <w:r w:rsidRPr="00FB491E">
        <w:rPr>
          <w:i/>
        </w:rPr>
        <w:t>Scenario 1-2: Overlapping both in the time and frequency domains</w:t>
      </w:r>
    </w:p>
    <w:p w14:paraId="7B66367E" w14:textId="77777777" w:rsidR="002766BC" w:rsidRPr="00FB491E" w:rsidRDefault="002766BC" w:rsidP="002766BC">
      <w:pPr>
        <w:ind w:left="720"/>
        <w:rPr>
          <w:i/>
          <w:highlight w:val="darkYellow"/>
        </w:rPr>
      </w:pPr>
      <w:r w:rsidRPr="00FB491E">
        <w:rPr>
          <w:i/>
          <w:highlight w:val="darkYellow"/>
        </w:rPr>
        <w:t>Working assumption:</w:t>
      </w:r>
    </w:p>
    <w:p w14:paraId="1B458406" w14:textId="77777777" w:rsidR="002766BC" w:rsidRPr="00FB491E" w:rsidRDefault="002766BC" w:rsidP="002916D7">
      <w:pPr>
        <w:numPr>
          <w:ilvl w:val="0"/>
          <w:numId w:val="8"/>
        </w:numPr>
        <w:spacing w:after="0"/>
        <w:ind w:left="1440"/>
        <w:rPr>
          <w:i/>
        </w:rPr>
      </w:pPr>
      <w:r w:rsidRPr="00FB491E">
        <w:rPr>
          <w:i/>
        </w:rPr>
        <w:t xml:space="preserve">When the two unicast PDSCHs for a UE are overlapping, the UE generates HARQ-ACK for </w:t>
      </w:r>
      <w:proofErr w:type="gramStart"/>
      <w:r w:rsidRPr="00FB491E">
        <w:rPr>
          <w:i/>
        </w:rPr>
        <w:t>both of the PDSCHs</w:t>
      </w:r>
      <w:proofErr w:type="gramEnd"/>
      <w:r w:rsidRPr="00FB491E">
        <w:rPr>
          <w:i/>
        </w:rPr>
        <w:t>.</w:t>
      </w:r>
    </w:p>
    <w:p w14:paraId="54E6A495" w14:textId="77777777" w:rsidR="002766BC" w:rsidRDefault="002766BC" w:rsidP="002766BC">
      <w:pPr>
        <w:rPr>
          <w:rFonts w:eastAsia="MS Mincho"/>
          <w:lang w:val="en-US"/>
        </w:rPr>
      </w:pPr>
    </w:p>
    <w:p w14:paraId="422FF475" w14:textId="5731A802"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D24596">
        <w:rPr>
          <w:rFonts w:eastAsia="MS Mincho"/>
          <w:lang w:val="en-US"/>
        </w:rPr>
        <w:t xml:space="preserve"> further considerations on </w:t>
      </w:r>
      <w:r w:rsidR="002766BC">
        <w:rPr>
          <w:rFonts w:eastAsia="MS Mincho"/>
          <w:lang w:val="en-US"/>
        </w:rPr>
        <w:t xml:space="preserve">scheduling enhancements </w:t>
      </w:r>
      <w:r w:rsidR="00877AF1">
        <w:rPr>
          <w:rFonts w:eastAsia="MS Mincho"/>
          <w:lang w:val="en-US"/>
        </w:rPr>
        <w:t>for URLLC operations</w:t>
      </w:r>
      <w:r w:rsidR="00AF500B">
        <w:rPr>
          <w:rFonts w:eastAsia="MS Mincho"/>
          <w:lang w:val="en-US"/>
        </w:rPr>
        <w:t>.</w:t>
      </w:r>
      <w:r w:rsidR="00855F39">
        <w:rPr>
          <w:rFonts w:eastAsia="MS Mincho"/>
          <w:lang w:val="en-US"/>
        </w:rPr>
        <w:t xml:space="preserve">  </w:t>
      </w:r>
    </w:p>
    <w:p w14:paraId="4F3089FF" w14:textId="5D6E5A2D" w:rsidR="00C246F3" w:rsidRDefault="00855F39" w:rsidP="002916D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7BCCB34B" w14:textId="77777777" w:rsidR="00EA0880" w:rsidRDefault="00EA0880" w:rsidP="00203776">
      <w:pPr>
        <w:rPr>
          <w:rFonts w:eastAsia="MS Mincho"/>
          <w:lang w:val="en-US"/>
        </w:rPr>
      </w:pPr>
    </w:p>
    <w:p w14:paraId="4FEC2C12" w14:textId="4640EC48" w:rsidR="001B1893" w:rsidRDefault="00024455" w:rsidP="002916D7">
      <w:pPr>
        <w:pStyle w:val="Heading2"/>
        <w:numPr>
          <w:ilvl w:val="1"/>
          <w:numId w:val="5"/>
        </w:numPr>
        <w:rPr>
          <w:lang w:val="en-US"/>
        </w:rPr>
      </w:pPr>
      <w:r>
        <w:rPr>
          <w:color w:val="000000"/>
          <w:kern w:val="2"/>
          <w:lang w:eastAsia="zh-CN"/>
        </w:rPr>
        <w:t>Out-of-Order HARQ-ACK for PDSCH</w:t>
      </w:r>
    </w:p>
    <w:p w14:paraId="2166FD58" w14:textId="789F55F9" w:rsidR="00024455" w:rsidRDefault="00FA0AEC" w:rsidP="000C2901">
      <w:pPr>
        <w:rPr>
          <w:rFonts w:eastAsia="MS Mincho"/>
          <w:lang w:val="en-US"/>
        </w:rPr>
      </w:pPr>
      <w:r>
        <w:rPr>
          <w:rFonts w:eastAsia="MS Mincho"/>
          <w:lang w:val="en-US"/>
        </w:rPr>
        <w:t xml:space="preserve">In the email discussion [98-NR-15] on Downlink Out-of-Order scheduling, mixed UE processing time, i.e. Capability 1 and Capability 2 in a carrier, was considered.  </w:t>
      </w:r>
      <w:r w:rsidR="00051421">
        <w:rPr>
          <w:rFonts w:eastAsia="MS Mincho"/>
          <w:lang w:val="en-US"/>
        </w:rPr>
        <w:t xml:space="preserve">Out-of-Order HARQ for PDSCH is beneficial for URLLC and should also be supported even for a single UE processing timeline, i.e. </w:t>
      </w:r>
      <w:r w:rsidR="003228C3">
        <w:rPr>
          <w:rFonts w:eastAsia="MS Mincho"/>
          <w:lang w:val="en-US"/>
        </w:rPr>
        <w:t xml:space="preserve">for the case when </w:t>
      </w:r>
      <w:r w:rsidR="00051421">
        <w:rPr>
          <w:rFonts w:eastAsia="MS Mincho"/>
          <w:lang w:val="en-US"/>
        </w:rPr>
        <w:t xml:space="preserve">the UE </w:t>
      </w:r>
      <w:r w:rsidR="003228C3">
        <w:rPr>
          <w:rFonts w:eastAsia="MS Mincho"/>
          <w:lang w:val="en-US"/>
        </w:rPr>
        <w:t>uses</w:t>
      </w:r>
      <w:r w:rsidR="00051421">
        <w:rPr>
          <w:rFonts w:eastAsia="MS Mincho"/>
          <w:lang w:val="en-US"/>
        </w:rPr>
        <w:t xml:space="preserve"> </w:t>
      </w:r>
      <w:r w:rsidR="003228C3">
        <w:rPr>
          <w:rFonts w:eastAsia="MS Mincho"/>
          <w:lang w:val="en-US"/>
        </w:rPr>
        <w:t xml:space="preserve">Capability </w:t>
      </w:r>
      <w:r w:rsidR="00051421">
        <w:rPr>
          <w:rFonts w:eastAsia="MS Mincho"/>
          <w:lang w:val="en-US"/>
        </w:rPr>
        <w:t xml:space="preserve">2 processing for both </w:t>
      </w:r>
      <w:proofErr w:type="spellStart"/>
      <w:r w:rsidR="00051421">
        <w:rPr>
          <w:rFonts w:eastAsia="MS Mincho"/>
          <w:lang w:val="en-US"/>
        </w:rPr>
        <w:t>eMBB</w:t>
      </w:r>
      <w:proofErr w:type="spellEnd"/>
      <w:r w:rsidR="00051421">
        <w:rPr>
          <w:rFonts w:eastAsia="MS Mincho"/>
          <w:lang w:val="en-US"/>
        </w:rPr>
        <w:t xml:space="preserve"> and URLLC traffic:</w:t>
      </w:r>
    </w:p>
    <w:p w14:paraId="70755599" w14:textId="30ADABE5" w:rsidR="00051421" w:rsidRPr="00051421" w:rsidRDefault="00051421" w:rsidP="000C2901">
      <w:pPr>
        <w:rPr>
          <w:rFonts w:eastAsia="MS Mincho"/>
          <w:b/>
          <w:lang w:val="en-US"/>
        </w:rPr>
      </w:pPr>
      <w:r w:rsidRPr="00051421">
        <w:rPr>
          <w:rFonts w:eastAsia="MS Mincho"/>
          <w:b/>
          <w:lang w:val="en-US"/>
        </w:rPr>
        <w:t>Proposal 1: Out-of-Order HARQ-ACK for PDSCH operation is supported with a single processing time capability in the same carrier.</w:t>
      </w:r>
    </w:p>
    <w:p w14:paraId="5316297B" w14:textId="77777777" w:rsidR="00024455" w:rsidRDefault="00024455" w:rsidP="000C2901">
      <w:pPr>
        <w:rPr>
          <w:rFonts w:eastAsia="MS Mincho"/>
          <w:lang w:val="en-US"/>
        </w:rPr>
      </w:pPr>
    </w:p>
    <w:p w14:paraId="483B51F9" w14:textId="4AC0D7AD" w:rsidR="00024455" w:rsidRDefault="000B47C6" w:rsidP="000C2901">
      <w:pPr>
        <w:rPr>
          <w:rFonts w:eastAsia="MS Mincho"/>
          <w:lang w:val="en-US"/>
        </w:rPr>
      </w:pPr>
      <w:r>
        <w:rPr>
          <w:rFonts w:eastAsia="MS Mincho"/>
          <w:lang w:val="en-US"/>
        </w:rPr>
        <w:t xml:space="preserve">Two cases were identified </w:t>
      </w:r>
      <w:r w:rsidR="00AE059A">
        <w:rPr>
          <w:rFonts w:eastAsia="MS Mincho"/>
          <w:lang w:val="en-US"/>
        </w:rPr>
        <w:t xml:space="preserve">in </w:t>
      </w:r>
      <w:r w:rsidR="003228C3">
        <w:rPr>
          <w:rFonts w:eastAsia="MS Mincho"/>
          <w:lang w:val="en-US"/>
        </w:rPr>
        <w:t xml:space="preserve">the </w:t>
      </w:r>
      <w:r w:rsidR="00AE059A">
        <w:rPr>
          <w:rFonts w:eastAsia="MS Mincho"/>
          <w:lang w:val="en-US"/>
        </w:rPr>
        <w:t xml:space="preserve">email discussion [98-NR-15] </w:t>
      </w:r>
      <w:r>
        <w:rPr>
          <w:rFonts w:eastAsia="MS Mincho"/>
          <w:lang w:val="en-US"/>
        </w:rPr>
        <w:t>for mixed processing time capability in a carrier:</w:t>
      </w:r>
    </w:p>
    <w:p w14:paraId="480F9BDA" w14:textId="408F34F0" w:rsidR="000B47C6" w:rsidRPr="000B47C6" w:rsidRDefault="000B47C6" w:rsidP="002916D7">
      <w:pPr>
        <w:pStyle w:val="ListParagraph"/>
        <w:numPr>
          <w:ilvl w:val="0"/>
          <w:numId w:val="9"/>
        </w:numPr>
        <w:rPr>
          <w:rFonts w:eastAsia="MS Mincho"/>
          <w:lang w:val="en-US"/>
        </w:rPr>
      </w:pPr>
      <w:r w:rsidRPr="000B47C6">
        <w:rPr>
          <w:rFonts w:eastAsia="MS Mincho"/>
          <w:lang w:val="en-US"/>
        </w:rPr>
        <w:t>Case 1: different minimum processing timeline capabilities can be configured to the PDSCHs on the same carrier. Out-of-order HARQ-ACK operation is supported across PDSCHs of different minimum processing timeline capabilities.</w:t>
      </w:r>
    </w:p>
    <w:p w14:paraId="1688D318" w14:textId="1CF79CD2" w:rsidR="000B47C6" w:rsidRPr="000B47C6" w:rsidRDefault="000B47C6" w:rsidP="002916D7">
      <w:pPr>
        <w:pStyle w:val="ListParagraph"/>
        <w:numPr>
          <w:ilvl w:val="0"/>
          <w:numId w:val="9"/>
        </w:numPr>
        <w:rPr>
          <w:rFonts w:eastAsia="MS Mincho"/>
          <w:lang w:val="en-US"/>
        </w:rPr>
      </w:pPr>
      <w:r w:rsidRPr="000B47C6">
        <w:rPr>
          <w:rFonts w:eastAsia="MS Mincho"/>
          <w:lang w:val="en-US"/>
        </w:rPr>
        <w:t xml:space="preserve">Case 2: </w:t>
      </w:r>
      <w:r w:rsidR="00BD7576">
        <w:rPr>
          <w:rFonts w:eastAsia="MS Mincho"/>
          <w:lang w:val="en-US"/>
        </w:rPr>
        <w:t xml:space="preserve">PDSCH </w:t>
      </w:r>
      <w:r w:rsidRPr="000B47C6">
        <w:rPr>
          <w:rFonts w:eastAsia="MS Mincho"/>
          <w:lang w:val="en-US"/>
        </w:rPr>
        <w:t>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618DB204" w14:textId="77777777" w:rsidR="00024455" w:rsidRDefault="00024455" w:rsidP="000C2901">
      <w:pPr>
        <w:rPr>
          <w:rFonts w:eastAsia="MS Mincho"/>
          <w:lang w:val="en-US"/>
        </w:rPr>
      </w:pPr>
    </w:p>
    <w:p w14:paraId="759CDF87" w14:textId="13B21F28" w:rsidR="00024455" w:rsidRDefault="000B47C6" w:rsidP="000C2901">
      <w:pPr>
        <w:rPr>
          <w:rFonts w:eastAsia="MS Mincho"/>
          <w:lang w:val="en-US"/>
        </w:rPr>
      </w:pPr>
      <w:r>
        <w:rPr>
          <w:rFonts w:eastAsia="MS Mincho"/>
          <w:lang w:val="en-US"/>
        </w:rPr>
        <w:t xml:space="preserve">In Rel-15, the UE can only process PDSCH with two DMRS using Capability 1 and so if an </w:t>
      </w:r>
      <w:proofErr w:type="spellStart"/>
      <w:r>
        <w:rPr>
          <w:rFonts w:eastAsia="MS Mincho"/>
          <w:lang w:val="en-US"/>
        </w:rPr>
        <w:t>eMBB</w:t>
      </w:r>
      <w:proofErr w:type="spellEnd"/>
      <w:r>
        <w:rPr>
          <w:rFonts w:eastAsia="MS Mincho"/>
          <w:lang w:val="en-US"/>
        </w:rPr>
        <w:t xml:space="preserve"> PDSCH uses two DMRS whilst another URLLC PDSCH uses a single DMRS, the UE may be forced to use processing </w:t>
      </w:r>
      <w:r>
        <w:rPr>
          <w:rFonts w:eastAsia="MS Mincho"/>
          <w:lang w:val="en-US"/>
        </w:rPr>
        <w:lastRenderedPageBreak/>
        <w:t xml:space="preserve">time Capability 1 on both PDSCH leading to undesirable latency.  Hence, </w:t>
      </w:r>
      <w:r w:rsidR="00BD7576">
        <w:rPr>
          <w:rFonts w:eastAsia="MS Mincho"/>
          <w:lang w:val="en-US"/>
        </w:rPr>
        <w:t>Case 2</w:t>
      </w:r>
      <w:r>
        <w:rPr>
          <w:rFonts w:eastAsia="MS Mincho"/>
          <w:lang w:val="en-US"/>
        </w:rPr>
        <w:t xml:space="preserve"> is valid and should be supported.</w:t>
      </w:r>
    </w:p>
    <w:p w14:paraId="532D6766" w14:textId="3361FD8D" w:rsidR="000B47C6" w:rsidRPr="000B47C6" w:rsidRDefault="000B47C6" w:rsidP="000B47C6">
      <w:pPr>
        <w:rPr>
          <w:rFonts w:eastAsia="MS Mincho"/>
          <w:b/>
          <w:lang w:val="en-US"/>
        </w:rPr>
      </w:pPr>
      <w:r w:rsidRPr="000B47C6">
        <w:rPr>
          <w:rFonts w:eastAsia="MS Mincho"/>
          <w:b/>
          <w:lang w:val="en-US"/>
        </w:rPr>
        <w:t xml:space="preserve">Proposal 2: Support </w:t>
      </w:r>
      <w:r w:rsidR="00BD7576">
        <w:rPr>
          <w:rFonts w:eastAsia="MS Mincho"/>
          <w:b/>
          <w:lang w:val="en-US"/>
        </w:rPr>
        <w:t xml:space="preserve">Case 2, i.e. </w:t>
      </w:r>
      <w:r w:rsidRPr="000B47C6">
        <w:rPr>
          <w:rFonts w:eastAsia="MS Mincho"/>
          <w:b/>
          <w:lang w:val="en-US"/>
        </w:rPr>
        <w:t xml:space="preserve">the case where additional DMRS and PDSCH processing time capability #2 can be configured simultaneously on the same carrier. A PDSCH with additional DMRS follows the minimum PDSCH processing time capability #1. Out-of-order HARQ-ACK operation is supported </w:t>
      </w:r>
      <w:r w:rsidR="00BD7576">
        <w:rPr>
          <w:rFonts w:eastAsia="MS Mincho"/>
          <w:b/>
          <w:lang w:val="en-US"/>
        </w:rPr>
        <w:t>for this case</w:t>
      </w:r>
      <w:r w:rsidRPr="000B47C6">
        <w:rPr>
          <w:rFonts w:eastAsia="MS Mincho"/>
          <w:b/>
          <w:lang w:val="en-US"/>
        </w:rPr>
        <w:t>.</w:t>
      </w:r>
    </w:p>
    <w:p w14:paraId="6AC206BD" w14:textId="1354C601" w:rsidR="000B47C6" w:rsidRDefault="000B47C6" w:rsidP="000C2901">
      <w:pPr>
        <w:rPr>
          <w:rFonts w:eastAsia="MS Mincho"/>
          <w:lang w:val="en-US"/>
        </w:rPr>
      </w:pPr>
    </w:p>
    <w:p w14:paraId="077F2158" w14:textId="70BF2896" w:rsidR="0024533F" w:rsidRDefault="000B47C6" w:rsidP="000C2901">
      <w:pPr>
        <w:rPr>
          <w:rFonts w:eastAsia="MS Mincho"/>
          <w:lang w:val="en-US"/>
        </w:rPr>
      </w:pPr>
      <w:r>
        <w:rPr>
          <w:rFonts w:eastAsia="MS Mincho"/>
          <w:lang w:val="en-US"/>
        </w:rPr>
        <w:t>It was argued that if Case 2 is supported, then the UE can also support Case 1</w:t>
      </w:r>
      <w:r w:rsidR="0024533F" w:rsidRPr="000B47C6">
        <w:rPr>
          <w:rFonts w:eastAsia="MS Mincho"/>
          <w:lang w:val="en-US"/>
        </w:rPr>
        <w:t>.</w:t>
      </w:r>
      <w:r w:rsidRPr="000B47C6">
        <w:rPr>
          <w:rFonts w:eastAsia="MS Mincho"/>
          <w:lang w:val="en-US"/>
        </w:rPr>
        <w:t xml:space="preserve">  Howev</w:t>
      </w:r>
      <w:r>
        <w:rPr>
          <w:rFonts w:eastAsia="MS Mincho"/>
          <w:lang w:val="en-US"/>
        </w:rPr>
        <w:t>er</w:t>
      </w:r>
      <w:r w:rsidR="00027E67">
        <w:rPr>
          <w:rFonts w:eastAsia="MS Mincho"/>
          <w:lang w:val="en-US"/>
        </w:rPr>
        <w:t>,</w:t>
      </w:r>
      <w:r>
        <w:rPr>
          <w:rFonts w:eastAsia="MS Mincho"/>
          <w:lang w:val="en-US"/>
        </w:rPr>
        <w:t xml:space="preserve"> for Case 2, there is a clear behavior when the UE should use Capability 1 and when it can use Capability 2, i.e. if more than 1 DMRS is used then UE should use Capability 1 otherwise it uses Capability 2.  For Case 1, it is unclear how the UE should decide which processing time capability to use</w:t>
      </w:r>
      <w:r w:rsidR="00D85693">
        <w:rPr>
          <w:rFonts w:eastAsia="MS Mincho"/>
          <w:lang w:val="en-US"/>
        </w:rPr>
        <w:t>, which would involve further specification work to describe the mechanism and UE behavior.  This can be done in Rel-17.</w:t>
      </w:r>
    </w:p>
    <w:p w14:paraId="7084F009" w14:textId="37F98C90" w:rsidR="00027E67" w:rsidRPr="00027E67" w:rsidRDefault="00027E67" w:rsidP="000C2901">
      <w:pPr>
        <w:rPr>
          <w:rFonts w:eastAsia="MS Mincho"/>
          <w:b/>
          <w:lang w:val="en-US"/>
        </w:rPr>
      </w:pPr>
      <w:r w:rsidRPr="00027E67">
        <w:rPr>
          <w:rFonts w:eastAsia="MS Mincho"/>
          <w:b/>
          <w:lang w:val="en-US"/>
        </w:rPr>
        <w:t>Observation 1: For Case 1 of Out-of-Order HARQ-ACK, it is unclear how the UE decide</w:t>
      </w:r>
      <w:r w:rsidR="0076416D">
        <w:rPr>
          <w:rFonts w:eastAsia="MS Mincho"/>
          <w:b/>
          <w:lang w:val="en-US"/>
        </w:rPr>
        <w:t>s</w:t>
      </w:r>
      <w:r w:rsidRPr="00027E67">
        <w:rPr>
          <w:rFonts w:eastAsia="MS Mincho"/>
          <w:b/>
          <w:lang w:val="en-US"/>
        </w:rPr>
        <w:t xml:space="preserve"> which processing time capability to use on a PDSCH (with 1 DMRS).</w:t>
      </w:r>
    </w:p>
    <w:p w14:paraId="708BA774" w14:textId="31185DA2" w:rsidR="00D85693" w:rsidRPr="00D85693" w:rsidRDefault="00D85693" w:rsidP="000C2901">
      <w:pPr>
        <w:rPr>
          <w:rFonts w:eastAsia="MS Mincho"/>
          <w:b/>
          <w:lang w:val="en-US"/>
        </w:rPr>
      </w:pPr>
      <w:r w:rsidRPr="00D85693">
        <w:rPr>
          <w:rFonts w:eastAsia="MS Mincho"/>
          <w:b/>
          <w:lang w:val="en-US"/>
        </w:rPr>
        <w:t>Proposal 3: Out-of-order HARQ-ACK operation across PDSCHs (with 1 DMRS) of different minimum processing timeline capabilities in the same carrier is not supported in Rel-16.</w:t>
      </w:r>
    </w:p>
    <w:p w14:paraId="0ECCE6EC" w14:textId="1547671B" w:rsidR="00D85693" w:rsidRDefault="00D85693" w:rsidP="000C2901">
      <w:pPr>
        <w:rPr>
          <w:rFonts w:eastAsia="MS Mincho"/>
          <w:lang w:val="en-US"/>
        </w:rPr>
      </w:pPr>
    </w:p>
    <w:p w14:paraId="654A1A5F" w14:textId="5148D0A8" w:rsidR="00AE059A" w:rsidRDefault="00AE059A" w:rsidP="00AE059A">
      <w:pPr>
        <w:rPr>
          <w:lang w:val="en-US"/>
        </w:rPr>
      </w:pPr>
      <w:r>
        <w:rPr>
          <w:rFonts w:eastAsia="MS Mincho"/>
          <w:lang w:val="en-US"/>
        </w:rPr>
        <w:t>For Case 2, when an Out-of-Order HARQ-ACK is scheduled, the UE can process both PDSCH</w:t>
      </w:r>
      <w:r w:rsidR="0076416D">
        <w:rPr>
          <w:rFonts w:eastAsia="MS Mincho"/>
          <w:lang w:val="en-US"/>
        </w:rPr>
        <w:t>s</w:t>
      </w:r>
      <w:r>
        <w:rPr>
          <w:rFonts w:eastAsia="MS Mincho"/>
          <w:lang w:val="en-US"/>
        </w:rPr>
        <w:t xml:space="preserve"> under some condition and if the condition is not met, the UE drops the lower priority PDSCH.  In [1] a timing condition is proposed, which is described in an example in </w:t>
      </w:r>
      <w:r>
        <w:rPr>
          <w:lang w:val="en-US"/>
        </w:rPr>
        <w:fldChar w:fldCharType="begin"/>
      </w:r>
      <w:r>
        <w:rPr>
          <w:lang w:val="en-US"/>
        </w:rPr>
        <w:instrText xml:space="preserve"> REF _Ref16516509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DCI#1 &amp; DCI#2 schedule PDSCH#1 and PDSCH#2 respectively.  Although PDSCH#1 is scheduled before PDSCH#2, the HARQ-ACK#1 for PDSCH#1 is transmitted after HARQ-ACK#2 for PDSCH#2.  </w:t>
      </w:r>
      <w:proofErr w:type="gramStart"/>
      <w:r>
        <w:rPr>
          <w:lang w:val="en-US"/>
        </w:rPr>
        <w:t>Assuming that</w:t>
      </w:r>
      <w:proofErr w:type="gramEnd"/>
      <w:r>
        <w:rPr>
          <w:lang w:val="en-US"/>
        </w:rPr>
        <w:t xml:space="preserve"> the </w:t>
      </w:r>
      <w:proofErr w:type="spellStart"/>
      <w:r>
        <w:rPr>
          <w:lang w:val="en-US"/>
        </w:rPr>
        <w:t>gNB</w:t>
      </w:r>
      <w:proofErr w:type="spellEnd"/>
      <w:r>
        <w:rPr>
          <w:lang w:val="en-US"/>
        </w:rPr>
        <w:t xml:space="preserve"> schedules sufficient time between the end of PDSCH#2 and start of HARQ-ACK#2, i.e. time </w:t>
      </w:r>
      <w:r w:rsidRPr="00BF615F">
        <w:rPr>
          <w:i/>
          <w:lang w:val="en-US"/>
        </w:rPr>
        <w:t>T</w:t>
      </w:r>
      <w:r w:rsidRPr="00BF615F">
        <w:rPr>
          <w:vertAlign w:val="subscript"/>
          <w:lang w:val="en-US"/>
        </w:rPr>
        <w:t>2</w:t>
      </w:r>
      <w:r>
        <w:rPr>
          <w:lang w:val="en-US"/>
        </w:rPr>
        <w:t xml:space="preserve"> ≥ </w:t>
      </w:r>
      <w:r w:rsidRPr="00BF615F">
        <w:rPr>
          <w:i/>
          <w:lang w:val="en-US"/>
        </w:rPr>
        <w:t>N</w:t>
      </w:r>
      <w:r w:rsidRPr="00BF615F">
        <w:rPr>
          <w:vertAlign w:val="subscript"/>
          <w:lang w:val="en-US"/>
        </w:rPr>
        <w:t>1</w:t>
      </w:r>
      <w:r>
        <w:rPr>
          <w:lang w:val="en-US"/>
        </w:rPr>
        <w:t>, the UE can decode both PDSCHs:</w:t>
      </w:r>
    </w:p>
    <w:p w14:paraId="66E29144" w14:textId="77777777" w:rsidR="00AE059A" w:rsidRDefault="00AE059A" w:rsidP="002916D7">
      <w:pPr>
        <w:pStyle w:val="ListParagraph"/>
        <w:numPr>
          <w:ilvl w:val="0"/>
          <w:numId w:val="10"/>
        </w:numPr>
        <w:rPr>
          <w:lang w:val="en-US"/>
        </w:rPr>
      </w:pPr>
      <w:r>
        <w:rPr>
          <w:lang w:val="en-US"/>
        </w:rPr>
        <w:t xml:space="preserve">If the UE has </w:t>
      </w:r>
      <w:proofErr w:type="gramStart"/>
      <w:r>
        <w:rPr>
          <w:lang w:val="en-US"/>
        </w:rPr>
        <w:t>sufficient</w:t>
      </w:r>
      <w:proofErr w:type="gramEnd"/>
      <w:r>
        <w:rPr>
          <w:lang w:val="en-US"/>
        </w:rPr>
        <w:t xml:space="preserve"> time to decode PDSCH#1 before PDSCH#2 arrives, that is the time </w:t>
      </w:r>
      <w:r w:rsidRPr="00BF615F">
        <w:rPr>
          <w:i/>
          <w:lang w:val="en-US"/>
        </w:rPr>
        <w:t>T</w:t>
      </w:r>
      <w:r w:rsidRPr="00BF615F">
        <w:rPr>
          <w:vertAlign w:val="subscript"/>
          <w:lang w:val="en-US"/>
        </w:rPr>
        <w:t>0</w:t>
      </w:r>
      <w:r>
        <w:rPr>
          <w:lang w:val="en-US"/>
        </w:rPr>
        <w:t xml:space="preserve"> between end of PDSCH#1 and start of PDSCH#2 is greater than a threshold [2].  For </w:t>
      </w:r>
      <w:proofErr w:type="gramStart"/>
      <w:r>
        <w:rPr>
          <w:lang w:val="en-US"/>
        </w:rPr>
        <w:t>example</w:t>
      </w:r>
      <w:proofErr w:type="gramEnd"/>
      <w:r>
        <w:rPr>
          <w:lang w:val="en-US"/>
        </w:rPr>
        <w:t xml:space="preserve"> </w:t>
      </w:r>
      <w:r w:rsidRPr="00BF615F">
        <w:rPr>
          <w:i/>
          <w:lang w:val="en-US"/>
        </w:rPr>
        <w:t>T</w:t>
      </w:r>
      <w:r w:rsidRPr="00BF615F">
        <w:rPr>
          <w:vertAlign w:val="subscript"/>
          <w:lang w:val="en-US"/>
        </w:rPr>
        <w:t>0</w:t>
      </w:r>
      <w:r>
        <w:rPr>
          <w:lang w:val="en-US"/>
        </w:rPr>
        <w:t xml:space="preserve"> ≥ </w:t>
      </w:r>
      <w:r w:rsidRPr="00BF615F">
        <w:rPr>
          <w:i/>
          <w:lang w:val="en-US"/>
        </w:rPr>
        <w:t>N</w:t>
      </w:r>
      <w:r w:rsidRPr="00BF615F">
        <w:rPr>
          <w:vertAlign w:val="subscript"/>
          <w:lang w:val="en-US"/>
        </w:rPr>
        <w:t>1</w:t>
      </w:r>
      <w:r>
        <w:rPr>
          <w:lang w:val="en-US"/>
        </w:rPr>
        <w:t>.</w:t>
      </w:r>
    </w:p>
    <w:p w14:paraId="1CEBC6FB" w14:textId="77777777" w:rsidR="00AE059A" w:rsidRDefault="00AE059A" w:rsidP="002916D7">
      <w:pPr>
        <w:pStyle w:val="ListParagraph"/>
        <w:numPr>
          <w:ilvl w:val="0"/>
          <w:numId w:val="10"/>
        </w:numPr>
        <w:rPr>
          <w:lang w:val="en-US"/>
        </w:rPr>
      </w:pPr>
      <w:r>
        <w:rPr>
          <w:lang w:val="en-US"/>
        </w:rPr>
        <w:t xml:space="preserve">If </w:t>
      </w:r>
      <w:r w:rsidRPr="00BF615F">
        <w:rPr>
          <w:i/>
          <w:lang w:val="en-US"/>
        </w:rPr>
        <w:t>T</w:t>
      </w:r>
      <w:r w:rsidRPr="00BF615F">
        <w:rPr>
          <w:vertAlign w:val="subscript"/>
          <w:lang w:val="en-US"/>
        </w:rPr>
        <w:t>0</w:t>
      </w:r>
      <w:r>
        <w:rPr>
          <w:lang w:val="en-US"/>
        </w:rPr>
        <w:t xml:space="preserve"> is below the threshold, the UE </w:t>
      </w:r>
      <w:proofErr w:type="gramStart"/>
      <w:r>
        <w:rPr>
          <w:lang w:val="en-US"/>
        </w:rPr>
        <w:t>is able to</w:t>
      </w:r>
      <w:proofErr w:type="gramEnd"/>
      <w:r>
        <w:rPr>
          <w:lang w:val="en-US"/>
        </w:rPr>
        <w:t xml:space="preserve"> delay the processing of PDSCH#1 until after it has decoded PDSCH#2 and there is sufficient time between end of PDSCH#2 and the start of HARQ-ACK#1, i.e. </w:t>
      </w:r>
      <w:r w:rsidRPr="008E59C3">
        <w:rPr>
          <w:i/>
          <w:lang w:val="en-US"/>
        </w:rPr>
        <w:t>T</w:t>
      </w:r>
      <w:r w:rsidRPr="008E59C3">
        <w:rPr>
          <w:vertAlign w:val="subscript"/>
          <w:lang w:val="en-US"/>
        </w:rPr>
        <w:t>1</w:t>
      </w:r>
      <w:r>
        <w:rPr>
          <w:lang w:val="en-US"/>
        </w:rPr>
        <w:t>.  That is if the time between the end of the 2</w:t>
      </w:r>
      <w:r w:rsidRPr="008E59C3">
        <w:rPr>
          <w:vertAlign w:val="superscript"/>
          <w:lang w:val="en-US"/>
        </w:rPr>
        <w:t>nd</w:t>
      </w:r>
      <w:r>
        <w:rPr>
          <w:lang w:val="en-US"/>
        </w:rPr>
        <w:t xml:space="preserve"> PSDCH and the start of the 1</w:t>
      </w:r>
      <w:r w:rsidRPr="008E59C3">
        <w:rPr>
          <w:vertAlign w:val="superscript"/>
          <w:lang w:val="en-US"/>
        </w:rPr>
        <w:t>st</w:t>
      </w:r>
      <w:r>
        <w:rPr>
          <w:lang w:val="en-US"/>
        </w:rPr>
        <w:t xml:space="preserve"> HARQ-ACK is above a threshold </w:t>
      </w:r>
      <w:r w:rsidRPr="008E59C3">
        <w:rPr>
          <w:i/>
          <w:lang w:val="en-US"/>
        </w:rPr>
        <w:t>T</w:t>
      </w:r>
      <w:r w:rsidRPr="008E59C3">
        <w:rPr>
          <w:vertAlign w:val="subscript"/>
          <w:lang w:val="en-US"/>
        </w:rPr>
        <w:t>1</w:t>
      </w:r>
      <w:r>
        <w:rPr>
          <w:lang w:val="en-US"/>
        </w:rPr>
        <w:t xml:space="preserve"> ≥ </w:t>
      </w:r>
      <w:proofErr w:type="gramStart"/>
      <w:r w:rsidRPr="008E59C3">
        <w:rPr>
          <w:i/>
          <w:lang w:val="en-US"/>
        </w:rPr>
        <w:t>T</w:t>
      </w:r>
      <w:r w:rsidRPr="008E59C3">
        <w:rPr>
          <w:i/>
          <w:vertAlign w:val="subscript"/>
          <w:lang w:val="en-US"/>
        </w:rPr>
        <w:t>D</w:t>
      </w:r>
      <w:r>
        <w:rPr>
          <w:i/>
          <w:vertAlign w:val="subscript"/>
          <w:lang w:val="en-US"/>
        </w:rPr>
        <w:t xml:space="preserve"> </w:t>
      </w:r>
      <w:r>
        <w:rPr>
          <w:lang w:val="en-US"/>
        </w:rPr>
        <w:t>.</w:t>
      </w:r>
      <w:proofErr w:type="gramEnd"/>
      <w:r>
        <w:rPr>
          <w:lang w:val="en-US"/>
        </w:rPr>
        <w:t xml:space="preserve">  </w:t>
      </w:r>
    </w:p>
    <w:p w14:paraId="1C3D4688" w14:textId="5F224BC1" w:rsidR="00AE059A" w:rsidRDefault="00AE059A" w:rsidP="002916D7">
      <w:pPr>
        <w:pStyle w:val="ListParagraph"/>
        <w:numPr>
          <w:ilvl w:val="0"/>
          <w:numId w:val="10"/>
        </w:numPr>
        <w:rPr>
          <w:lang w:val="en-US"/>
        </w:rPr>
      </w:pPr>
      <w:r>
        <w:rPr>
          <w:lang w:val="en-US"/>
        </w:rPr>
        <w:t xml:space="preserve">If the UE is capable </w:t>
      </w:r>
      <w:r w:rsidR="0076416D">
        <w:rPr>
          <w:lang w:val="en-US"/>
        </w:rPr>
        <w:t xml:space="preserve">of decoding </w:t>
      </w:r>
      <w:r>
        <w:rPr>
          <w:lang w:val="en-US"/>
        </w:rPr>
        <w:t xml:space="preserve">part of PDSCH#1 within time </w:t>
      </w:r>
      <w:r w:rsidRPr="00804ABF">
        <w:rPr>
          <w:i/>
          <w:lang w:val="en-US"/>
        </w:rPr>
        <w:t>T</w:t>
      </w:r>
      <w:r w:rsidRPr="00804ABF">
        <w:rPr>
          <w:vertAlign w:val="subscript"/>
          <w:lang w:val="en-US"/>
        </w:rPr>
        <w:t>0</w:t>
      </w:r>
      <w:r>
        <w:rPr>
          <w:lang w:val="en-US"/>
        </w:rPr>
        <w:t xml:space="preserve"> and the remaining </w:t>
      </w:r>
      <w:r w:rsidR="0076416D">
        <w:rPr>
          <w:lang w:val="en-US"/>
        </w:rPr>
        <w:t xml:space="preserve">part </w:t>
      </w:r>
      <w:r>
        <w:rPr>
          <w:lang w:val="en-US"/>
        </w:rPr>
        <w:t xml:space="preserve">of PDSCH#1 after PDSCH#2, i.e. within </w:t>
      </w:r>
      <w:r w:rsidRPr="001E02C2">
        <w:rPr>
          <w:i/>
          <w:lang w:val="en-US"/>
        </w:rPr>
        <w:t>T</w:t>
      </w:r>
      <w:r w:rsidRPr="001E02C2">
        <w:rPr>
          <w:vertAlign w:val="subscript"/>
          <w:lang w:val="en-US"/>
        </w:rPr>
        <w:t>1</w:t>
      </w:r>
      <w:r>
        <w:rPr>
          <w:lang w:val="en-US"/>
        </w:rPr>
        <w:t xml:space="preserve">, then the criterion would be </w:t>
      </w:r>
      <w:r w:rsidRPr="00804ABF">
        <w:rPr>
          <w:i/>
          <w:lang w:val="en-US"/>
        </w:rPr>
        <w:t>T</w:t>
      </w:r>
      <w:r w:rsidRPr="00804ABF">
        <w:rPr>
          <w:vertAlign w:val="subscript"/>
          <w:lang w:val="en-US"/>
        </w:rPr>
        <w:t>0</w:t>
      </w:r>
      <w:r>
        <w:rPr>
          <w:lang w:val="en-US"/>
        </w:rPr>
        <w:t>+</w:t>
      </w:r>
      <w:r w:rsidRPr="00804ABF">
        <w:rPr>
          <w:i/>
          <w:lang w:val="en-US"/>
        </w:rPr>
        <w:t>T</w:t>
      </w:r>
      <w:r w:rsidRPr="00804ABF">
        <w:rPr>
          <w:vertAlign w:val="subscript"/>
          <w:lang w:val="en-US"/>
        </w:rPr>
        <w:t>1</w:t>
      </w:r>
      <w:r>
        <w:rPr>
          <w:lang w:val="en-US"/>
        </w:rPr>
        <w:t>≥2</w:t>
      </w:r>
      <w:r w:rsidRPr="00804ABF">
        <w:rPr>
          <w:i/>
          <w:lang w:val="en-US"/>
        </w:rPr>
        <w:t>N</w:t>
      </w:r>
      <w:r w:rsidRPr="00804ABF">
        <w:rPr>
          <w:vertAlign w:val="subscript"/>
          <w:lang w:val="en-US"/>
        </w:rPr>
        <w:t>1</w:t>
      </w:r>
      <w:r>
        <w:rPr>
          <w:lang w:val="en-US"/>
        </w:rPr>
        <w:t xml:space="preserve">.  </w:t>
      </w:r>
    </w:p>
    <w:p w14:paraId="75C77D7C" w14:textId="77777777" w:rsidR="00AE059A" w:rsidRDefault="00AE059A" w:rsidP="00AE059A">
      <w:pPr>
        <w:pStyle w:val="ListParagraph"/>
        <w:rPr>
          <w:lang w:val="en-US"/>
        </w:rPr>
      </w:pPr>
    </w:p>
    <w:p w14:paraId="0125F317" w14:textId="3760C821" w:rsidR="00AE059A" w:rsidRPr="00B24B4A" w:rsidRDefault="00AE059A" w:rsidP="00AE059A">
      <w:pPr>
        <w:rPr>
          <w:lang w:val="en-US"/>
        </w:rPr>
      </w:pPr>
      <w:r w:rsidRPr="005562F5">
        <w:rPr>
          <w:lang w:val="en-US"/>
        </w:rPr>
        <w:t>The threshold/criteria can be based on UE capability.</w:t>
      </w:r>
      <w:r>
        <w:rPr>
          <w:lang w:val="en-US"/>
        </w:rPr>
        <w:t xml:space="preserve">  If the UE cannot decode both PDSCHs, then it drops the earlier granted PDSCH, i.e. PDSCH#1 in </w:t>
      </w:r>
      <w:r>
        <w:rPr>
          <w:lang w:val="en-US"/>
        </w:rPr>
        <w:fldChar w:fldCharType="begin"/>
      </w:r>
      <w:r>
        <w:rPr>
          <w:lang w:val="en-US"/>
        </w:rPr>
        <w:instrText xml:space="preserve"> REF _Ref16516509 \h </w:instrText>
      </w:r>
      <w:r>
        <w:rPr>
          <w:lang w:val="en-US"/>
        </w:rPr>
      </w:r>
      <w:r>
        <w:rPr>
          <w:lang w:val="en-US"/>
        </w:rPr>
        <w:fldChar w:fldCharType="separate"/>
      </w:r>
      <w:r>
        <w:t xml:space="preserve">Figure </w:t>
      </w:r>
      <w:r>
        <w:rPr>
          <w:noProof/>
        </w:rPr>
        <w:t>1</w:t>
      </w:r>
      <w:r>
        <w:rPr>
          <w:lang w:val="en-US"/>
        </w:rPr>
        <w:fldChar w:fldCharType="end"/>
      </w:r>
      <w:r>
        <w:rPr>
          <w:lang w:val="en-US"/>
        </w:rPr>
        <w:t>.</w:t>
      </w:r>
    </w:p>
    <w:p w14:paraId="6F4B3200" w14:textId="0E36BF00" w:rsidR="00AE059A" w:rsidRDefault="00AE059A" w:rsidP="000C2901">
      <w:pPr>
        <w:rPr>
          <w:rFonts w:eastAsia="MS Mincho"/>
          <w:lang w:val="en-US"/>
        </w:rPr>
      </w:pPr>
    </w:p>
    <w:p w14:paraId="20C58460" w14:textId="77777777" w:rsidR="00AE059A" w:rsidRDefault="00AE059A" w:rsidP="00AE059A">
      <w:pPr>
        <w:jc w:val="center"/>
        <w:rPr>
          <w:lang w:val="en-US"/>
        </w:rPr>
      </w:pPr>
      <w:r>
        <w:rPr>
          <w:noProof/>
          <w:lang w:eastAsia="en-GB"/>
        </w:rPr>
        <w:lastRenderedPageBreak/>
        <w:drawing>
          <wp:inline distT="0" distB="0" distL="0" distR="0" wp14:anchorId="07A337FC" wp14:editId="1BA777DF">
            <wp:extent cx="5029835" cy="3145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835" cy="3145790"/>
                    </a:xfrm>
                    <a:prstGeom prst="rect">
                      <a:avLst/>
                    </a:prstGeom>
                    <a:noFill/>
                  </pic:spPr>
                </pic:pic>
              </a:graphicData>
            </a:graphic>
          </wp:inline>
        </w:drawing>
      </w:r>
    </w:p>
    <w:p w14:paraId="54742B05" w14:textId="08878012" w:rsidR="00AE059A" w:rsidRDefault="00AE059A" w:rsidP="00AE059A">
      <w:pPr>
        <w:pStyle w:val="Caption"/>
        <w:jc w:val="center"/>
        <w:rPr>
          <w:lang w:val="en-US"/>
        </w:rPr>
      </w:pPr>
      <w:bookmarkStart w:id="2" w:name="_Ref1651650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Out-of-Order HARQ-ACK for PDSCH scheduling</w:t>
      </w:r>
    </w:p>
    <w:p w14:paraId="7B575C96" w14:textId="0DD3B789" w:rsidR="00AE059A" w:rsidRPr="008E59C3" w:rsidRDefault="00AE059A" w:rsidP="00AE059A">
      <w:pPr>
        <w:rPr>
          <w:b/>
          <w:lang w:val="en-US"/>
        </w:rPr>
      </w:pPr>
      <w:r w:rsidRPr="008E59C3">
        <w:rPr>
          <w:b/>
          <w:lang w:val="en-US"/>
        </w:rPr>
        <w:t xml:space="preserve">Proposal </w:t>
      </w:r>
      <w:r>
        <w:rPr>
          <w:b/>
          <w:lang w:val="en-US"/>
        </w:rPr>
        <w:t>4</w:t>
      </w:r>
      <w:r w:rsidRPr="008E59C3">
        <w:rPr>
          <w:b/>
          <w:lang w:val="en-US"/>
        </w:rPr>
        <w:t>: For an Out-of-Order HARQ-ACK for PDSCH scheduling where a 1</w:t>
      </w:r>
      <w:r w:rsidRPr="008E59C3">
        <w:rPr>
          <w:b/>
          <w:vertAlign w:val="superscript"/>
          <w:lang w:val="en-US"/>
        </w:rPr>
        <w:t>st</w:t>
      </w:r>
      <w:r w:rsidRPr="008E59C3">
        <w:rPr>
          <w:b/>
          <w:lang w:val="en-US"/>
        </w:rPr>
        <w:t xml:space="preserve"> PDSCH is scheduled before a 2</w:t>
      </w:r>
      <w:r w:rsidRPr="008E59C3">
        <w:rPr>
          <w:b/>
          <w:vertAlign w:val="superscript"/>
          <w:lang w:val="en-US"/>
        </w:rPr>
        <w:t>nd</w:t>
      </w:r>
      <w:r w:rsidRPr="008E59C3">
        <w:rPr>
          <w:b/>
          <w:lang w:val="en-US"/>
        </w:rPr>
        <w:t xml:space="preserve"> PDSCH and the 1</w:t>
      </w:r>
      <w:r w:rsidRPr="008E59C3">
        <w:rPr>
          <w:b/>
          <w:vertAlign w:val="superscript"/>
          <w:lang w:val="en-US"/>
        </w:rPr>
        <w:t>st</w:t>
      </w:r>
      <w:r w:rsidRPr="008E59C3">
        <w:rPr>
          <w:b/>
          <w:lang w:val="en-US"/>
        </w:rPr>
        <w:t xml:space="preserve"> HARQ-ACK for the 1</w:t>
      </w:r>
      <w:r w:rsidRPr="008E59C3">
        <w:rPr>
          <w:b/>
          <w:vertAlign w:val="superscript"/>
          <w:lang w:val="en-US"/>
        </w:rPr>
        <w:t>st</w:t>
      </w:r>
      <w:r w:rsidRPr="008E59C3">
        <w:rPr>
          <w:b/>
          <w:lang w:val="en-US"/>
        </w:rPr>
        <w:t xml:space="preserve"> PDSCH is transmitted after the 2</w:t>
      </w:r>
      <w:r w:rsidRPr="008E59C3">
        <w:rPr>
          <w:b/>
          <w:vertAlign w:val="superscript"/>
          <w:lang w:val="en-US"/>
        </w:rPr>
        <w:t>nd</w:t>
      </w:r>
      <w:r w:rsidRPr="008E59C3">
        <w:rPr>
          <w:b/>
          <w:lang w:val="en-US"/>
        </w:rPr>
        <w:t xml:space="preserve"> HARQ-ACK for the 2</w:t>
      </w:r>
      <w:r w:rsidRPr="008E59C3">
        <w:rPr>
          <w:b/>
          <w:vertAlign w:val="superscript"/>
          <w:lang w:val="en-US"/>
        </w:rPr>
        <w:t>nd</w:t>
      </w:r>
      <w:r w:rsidRPr="008E59C3">
        <w:rPr>
          <w:b/>
          <w:lang w:val="en-US"/>
        </w:rPr>
        <w:t xml:space="preserve"> PDSCH, the UE can process both PDSCHs if:</w:t>
      </w:r>
    </w:p>
    <w:p w14:paraId="6187E113" w14:textId="77777777" w:rsidR="00AE059A" w:rsidRPr="008E59C3" w:rsidRDefault="00AE059A" w:rsidP="002916D7">
      <w:pPr>
        <w:pStyle w:val="ListParagraph"/>
        <w:numPr>
          <w:ilvl w:val="0"/>
          <w:numId w:val="11"/>
        </w:numPr>
        <w:rPr>
          <w:b/>
          <w:lang w:val="en-US"/>
        </w:rPr>
      </w:pPr>
      <w:r w:rsidRPr="008E59C3">
        <w:rPr>
          <w:b/>
          <w:lang w:val="en-US"/>
        </w:rPr>
        <w:t xml:space="preserve">The time </w:t>
      </w:r>
      <w:r w:rsidRPr="008E59C3">
        <w:rPr>
          <w:b/>
          <w:i/>
          <w:lang w:val="en-US"/>
        </w:rPr>
        <w:t>T</w:t>
      </w:r>
      <w:r w:rsidRPr="008E59C3">
        <w:rPr>
          <w:b/>
          <w:vertAlign w:val="subscript"/>
          <w:lang w:val="en-US"/>
        </w:rPr>
        <w:t>0</w:t>
      </w:r>
      <w:r w:rsidRPr="008E59C3">
        <w:rPr>
          <w:b/>
          <w:lang w:val="en-US"/>
        </w:rPr>
        <w:t xml:space="preserve"> between the end of 1</w:t>
      </w:r>
      <w:r w:rsidRPr="008E59C3">
        <w:rPr>
          <w:b/>
          <w:vertAlign w:val="superscript"/>
          <w:lang w:val="en-US"/>
        </w:rPr>
        <w:t>st</w:t>
      </w:r>
      <w:r w:rsidRPr="008E59C3">
        <w:rPr>
          <w:b/>
          <w:lang w:val="en-US"/>
        </w:rPr>
        <w:t xml:space="preserve"> PDSCH and the start of the 2</w:t>
      </w:r>
      <w:r w:rsidRPr="008E59C3">
        <w:rPr>
          <w:b/>
          <w:vertAlign w:val="superscript"/>
          <w:lang w:val="en-US"/>
        </w:rPr>
        <w:t>nd</w:t>
      </w:r>
      <w:r w:rsidRPr="008E59C3">
        <w:rPr>
          <w:b/>
          <w:lang w:val="en-US"/>
        </w:rPr>
        <w:t xml:space="preserve"> PDSCH is above a threshold </w:t>
      </w:r>
      <w:r w:rsidRPr="008E59C3">
        <w:rPr>
          <w:b/>
          <w:i/>
          <w:lang w:val="en-US"/>
        </w:rPr>
        <w:t>T</w:t>
      </w:r>
      <w:r w:rsidRPr="008E59C3">
        <w:rPr>
          <w:b/>
          <w:i/>
          <w:vertAlign w:val="subscript"/>
          <w:lang w:val="en-US"/>
        </w:rPr>
        <w:t>P</w:t>
      </w:r>
      <w:r w:rsidRPr="008E59C3">
        <w:rPr>
          <w:b/>
          <w:lang w:val="en-US"/>
        </w:rPr>
        <w:t>.</w:t>
      </w:r>
    </w:p>
    <w:p w14:paraId="34D27609" w14:textId="77777777" w:rsidR="00AE059A" w:rsidRDefault="00AE059A" w:rsidP="002916D7">
      <w:pPr>
        <w:pStyle w:val="ListParagraph"/>
        <w:numPr>
          <w:ilvl w:val="0"/>
          <w:numId w:val="11"/>
        </w:numPr>
        <w:rPr>
          <w:b/>
          <w:lang w:val="en-US"/>
        </w:rPr>
      </w:pPr>
      <w:r w:rsidRPr="008E59C3">
        <w:rPr>
          <w:b/>
          <w:lang w:val="en-US"/>
        </w:rPr>
        <w:t xml:space="preserve">The time </w:t>
      </w:r>
      <w:r w:rsidRPr="008E59C3">
        <w:rPr>
          <w:b/>
          <w:i/>
          <w:lang w:val="en-US"/>
        </w:rPr>
        <w:t>T</w:t>
      </w:r>
      <w:r w:rsidRPr="008E59C3">
        <w:rPr>
          <w:b/>
          <w:vertAlign w:val="subscript"/>
          <w:lang w:val="en-US"/>
        </w:rPr>
        <w:t>1</w:t>
      </w:r>
      <w:r w:rsidRPr="008E59C3">
        <w:rPr>
          <w:b/>
          <w:lang w:val="en-US"/>
        </w:rPr>
        <w:t xml:space="preserve"> between the end of the 2</w:t>
      </w:r>
      <w:r w:rsidRPr="008E59C3">
        <w:rPr>
          <w:b/>
          <w:vertAlign w:val="superscript"/>
          <w:lang w:val="en-US"/>
        </w:rPr>
        <w:t>nd</w:t>
      </w:r>
      <w:r w:rsidRPr="008E59C3">
        <w:rPr>
          <w:b/>
          <w:lang w:val="en-US"/>
        </w:rPr>
        <w:t xml:space="preserve"> PDSCH and the start of the 1</w:t>
      </w:r>
      <w:r w:rsidRPr="008E59C3">
        <w:rPr>
          <w:b/>
          <w:vertAlign w:val="superscript"/>
          <w:lang w:val="en-US"/>
        </w:rPr>
        <w:t>st</w:t>
      </w:r>
      <w:r w:rsidRPr="008E59C3">
        <w:rPr>
          <w:b/>
          <w:lang w:val="en-US"/>
        </w:rPr>
        <w:t xml:space="preserve"> HARQ-ACK is above a threshold </w:t>
      </w:r>
      <w:r w:rsidRPr="008E59C3">
        <w:rPr>
          <w:b/>
          <w:i/>
          <w:lang w:val="en-US"/>
        </w:rPr>
        <w:t>T</w:t>
      </w:r>
      <w:r w:rsidRPr="008E59C3">
        <w:rPr>
          <w:b/>
          <w:i/>
          <w:vertAlign w:val="subscript"/>
          <w:lang w:val="en-US"/>
        </w:rPr>
        <w:t>D</w:t>
      </w:r>
      <w:r w:rsidRPr="008E59C3">
        <w:rPr>
          <w:b/>
          <w:lang w:val="en-US"/>
        </w:rPr>
        <w:t>.</w:t>
      </w:r>
    </w:p>
    <w:p w14:paraId="090712D6" w14:textId="41C10B8C" w:rsidR="00AE059A" w:rsidRDefault="00AE059A" w:rsidP="002916D7">
      <w:pPr>
        <w:pStyle w:val="ListParagraph"/>
        <w:numPr>
          <w:ilvl w:val="0"/>
          <w:numId w:val="11"/>
        </w:numPr>
        <w:rPr>
          <w:b/>
          <w:lang w:val="en-US"/>
        </w:rPr>
      </w:pPr>
      <w:r>
        <w:rPr>
          <w:b/>
          <w:lang w:val="en-US"/>
        </w:rPr>
        <w:t>If UE is capable of partially process</w:t>
      </w:r>
      <w:r w:rsidR="0076416D">
        <w:rPr>
          <w:b/>
          <w:lang w:val="en-US"/>
        </w:rPr>
        <w:t>ing</w:t>
      </w:r>
      <w:r>
        <w:rPr>
          <w:b/>
          <w:lang w:val="en-US"/>
        </w:rPr>
        <w:t xml:space="preserve"> a PDSCH and </w:t>
      </w:r>
      <w:r w:rsidR="0076416D">
        <w:rPr>
          <w:b/>
          <w:lang w:val="en-US"/>
        </w:rPr>
        <w:t xml:space="preserve">storing </w:t>
      </w:r>
      <w:r>
        <w:rPr>
          <w:b/>
          <w:lang w:val="en-US"/>
        </w:rPr>
        <w:t>it to process the remaining part</w:t>
      </w:r>
      <w:r w:rsidR="0076416D">
        <w:rPr>
          <w:b/>
          <w:lang w:val="en-US"/>
        </w:rPr>
        <w:t xml:space="preserve"> </w:t>
      </w:r>
      <w:proofErr w:type="gramStart"/>
      <w:r w:rsidR="0076416D">
        <w:rPr>
          <w:b/>
          <w:lang w:val="en-US"/>
        </w:rPr>
        <w:t>later on</w:t>
      </w:r>
      <w:proofErr w:type="gramEnd"/>
      <w:r>
        <w:rPr>
          <w:b/>
          <w:lang w:val="en-US"/>
        </w:rPr>
        <w:t xml:space="preserve">, then the time criterion is </w:t>
      </w:r>
      <w:r w:rsidRPr="005562F5">
        <w:rPr>
          <w:b/>
          <w:i/>
          <w:lang w:val="en-US"/>
        </w:rPr>
        <w:t>T</w:t>
      </w:r>
      <w:r w:rsidRPr="005562F5">
        <w:rPr>
          <w:b/>
          <w:vertAlign w:val="subscript"/>
          <w:lang w:val="en-US"/>
        </w:rPr>
        <w:t>0</w:t>
      </w:r>
      <w:r>
        <w:rPr>
          <w:b/>
          <w:lang w:val="en-US"/>
        </w:rPr>
        <w:t>+</w:t>
      </w:r>
      <w:r w:rsidRPr="005562F5">
        <w:rPr>
          <w:b/>
          <w:i/>
          <w:lang w:val="en-US"/>
        </w:rPr>
        <w:t>T</w:t>
      </w:r>
      <w:r w:rsidRPr="005562F5">
        <w:rPr>
          <w:b/>
          <w:vertAlign w:val="subscript"/>
          <w:lang w:val="en-US"/>
        </w:rPr>
        <w:t>1</w:t>
      </w:r>
      <w:r>
        <w:rPr>
          <w:lang w:val="en-US"/>
        </w:rPr>
        <w:t>≥</w:t>
      </w:r>
      <w:r>
        <w:rPr>
          <w:b/>
          <w:lang w:val="en-US"/>
        </w:rPr>
        <w:t>2</w:t>
      </w:r>
      <w:r w:rsidRPr="005562F5">
        <w:rPr>
          <w:b/>
          <w:i/>
          <w:lang w:val="en-US"/>
        </w:rPr>
        <w:t>N</w:t>
      </w:r>
      <w:r w:rsidRPr="005562F5">
        <w:rPr>
          <w:b/>
          <w:vertAlign w:val="subscript"/>
          <w:lang w:val="en-US"/>
        </w:rPr>
        <w:t>1</w:t>
      </w:r>
      <w:r>
        <w:rPr>
          <w:b/>
          <w:lang w:val="en-US"/>
        </w:rPr>
        <w:t>.</w:t>
      </w:r>
    </w:p>
    <w:p w14:paraId="6F6A4DDE" w14:textId="77777777" w:rsidR="00AE059A" w:rsidRPr="00B24B4A" w:rsidRDefault="00AE059A" w:rsidP="00AE059A">
      <w:pPr>
        <w:ind w:firstLine="360"/>
        <w:rPr>
          <w:b/>
          <w:lang w:val="en-US"/>
        </w:rPr>
      </w:pPr>
      <w:r>
        <w:rPr>
          <w:b/>
          <w:lang w:val="en-US"/>
        </w:rPr>
        <w:t>Otherwise drop the 1</w:t>
      </w:r>
      <w:r w:rsidRPr="00B24B4A">
        <w:rPr>
          <w:b/>
          <w:vertAlign w:val="superscript"/>
          <w:lang w:val="en-US"/>
        </w:rPr>
        <w:t>st</w:t>
      </w:r>
      <w:r>
        <w:rPr>
          <w:b/>
          <w:lang w:val="en-US"/>
        </w:rPr>
        <w:t xml:space="preserve"> PDSCH.</w:t>
      </w:r>
    </w:p>
    <w:p w14:paraId="5C3A2B58" w14:textId="77777777" w:rsidR="00AE059A" w:rsidRDefault="00AE059A" w:rsidP="00AE059A">
      <w:pPr>
        <w:rPr>
          <w:lang w:val="en-US"/>
        </w:rPr>
      </w:pPr>
    </w:p>
    <w:p w14:paraId="659FF78D" w14:textId="77777777" w:rsidR="00AE059A" w:rsidRPr="005D6AC5" w:rsidRDefault="00AE059A" w:rsidP="00AE059A"/>
    <w:p w14:paraId="44E8DC0D" w14:textId="77777777" w:rsidR="00AE059A" w:rsidRDefault="00AE059A" w:rsidP="002916D7">
      <w:pPr>
        <w:pStyle w:val="Heading2"/>
        <w:numPr>
          <w:ilvl w:val="1"/>
          <w:numId w:val="5"/>
        </w:numPr>
        <w:rPr>
          <w:lang w:val="en-US"/>
        </w:rPr>
      </w:pPr>
      <w:r>
        <w:rPr>
          <w:lang w:val="en-US"/>
        </w:rPr>
        <w:t>Overlapping PDSCHs</w:t>
      </w:r>
    </w:p>
    <w:p w14:paraId="344EB3EB" w14:textId="77777777" w:rsidR="00AE059A" w:rsidRDefault="00AE059A" w:rsidP="00AE059A">
      <w:pPr>
        <w:rPr>
          <w:rFonts w:eastAsia="MS Mincho"/>
          <w:lang w:val="en-US"/>
        </w:rPr>
      </w:pPr>
      <w:r>
        <w:rPr>
          <w:rFonts w:eastAsia="MS Mincho"/>
          <w:lang w:val="en-US"/>
        </w:rPr>
        <w:t>The two identified scenarios where two intra-UE PDSCHs overlap in time are:</w:t>
      </w:r>
    </w:p>
    <w:p w14:paraId="4A590601" w14:textId="77777777" w:rsidR="00AE059A" w:rsidRPr="003F7FFE" w:rsidRDefault="00AE059A" w:rsidP="002916D7">
      <w:pPr>
        <w:pStyle w:val="ListParagraph"/>
        <w:numPr>
          <w:ilvl w:val="0"/>
          <w:numId w:val="12"/>
        </w:numPr>
        <w:rPr>
          <w:rFonts w:eastAsia="MS Mincho"/>
          <w:lang w:val="en-US"/>
        </w:rPr>
      </w:pPr>
      <w:r w:rsidRPr="003F7FFE">
        <w:rPr>
          <w:rFonts w:eastAsia="MS Mincho"/>
          <w:lang w:val="en-US"/>
        </w:rPr>
        <w:t>Scenario 1-1: Overlapping in the time domain and not in the frequency domain</w:t>
      </w:r>
    </w:p>
    <w:p w14:paraId="544820B7" w14:textId="77777777" w:rsidR="00AE059A" w:rsidRPr="003F7FFE" w:rsidRDefault="00AE059A" w:rsidP="002916D7">
      <w:pPr>
        <w:pStyle w:val="ListParagraph"/>
        <w:numPr>
          <w:ilvl w:val="0"/>
          <w:numId w:val="12"/>
        </w:numPr>
        <w:rPr>
          <w:rFonts w:eastAsia="MS Mincho"/>
          <w:lang w:val="en-US"/>
        </w:rPr>
      </w:pPr>
      <w:r w:rsidRPr="003F7FFE">
        <w:rPr>
          <w:rFonts w:eastAsia="MS Mincho"/>
          <w:lang w:val="en-US"/>
        </w:rPr>
        <w:t>Scenario 1-2: Overlapping both in the time and frequency domains</w:t>
      </w:r>
    </w:p>
    <w:p w14:paraId="6E1BE9D7" w14:textId="44476C18" w:rsidR="00AE059A" w:rsidRDefault="00AE059A" w:rsidP="00AE059A">
      <w:pPr>
        <w:rPr>
          <w:rFonts w:eastAsia="MS Mincho"/>
          <w:lang w:val="en-US"/>
        </w:rPr>
      </w:pPr>
      <w:r>
        <w:rPr>
          <w:rFonts w:eastAsia="MS Mincho"/>
          <w:lang w:val="en-US"/>
        </w:rPr>
        <w:t xml:space="preserve">At least for Scenario 1-1, the UE may be able to process both PDSCH if </w:t>
      </w:r>
      <w:proofErr w:type="gramStart"/>
      <w:r>
        <w:rPr>
          <w:rFonts w:eastAsia="MS Mincho"/>
          <w:lang w:val="en-US"/>
        </w:rPr>
        <w:t>sufficient</w:t>
      </w:r>
      <w:proofErr w:type="gramEnd"/>
      <w:r>
        <w:rPr>
          <w:rFonts w:eastAsia="MS Mincho"/>
          <w:lang w:val="en-US"/>
        </w:rPr>
        <w:t xml:space="preserve"> time is available for the UE to pipeline the processing of both PDSCHs prior to the HARQ-ACK transmissions.  </w:t>
      </w:r>
      <w:r>
        <w:rPr>
          <w:rFonts w:eastAsia="MS Mincho"/>
          <w:lang w:val="en-US"/>
        </w:rPr>
        <w:fldChar w:fldCharType="begin"/>
      </w:r>
      <w:r>
        <w:rPr>
          <w:rFonts w:eastAsia="MS Mincho"/>
          <w:lang w:val="en-US"/>
        </w:rPr>
        <w:instrText xml:space="preserve"> REF _Ref7440405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shows two overlapping PDSCH transmissions where DCI#1 and DCI#2 schedule PDSCH#1 and PSDCH#2 respectively and their corresponding HARQ-ACKs are HARQ-ACK#1 and HARQ-ACK#2 respectively.  Since the PDSCHs do not overlap in frequency, the UE can buffer both PDSCHs and process them after time </w:t>
      </w:r>
      <w:r w:rsidRPr="002C76B3">
        <w:rPr>
          <w:rFonts w:eastAsia="MS Mincho"/>
          <w:i/>
          <w:lang w:val="en-US"/>
        </w:rPr>
        <w:t>t</w:t>
      </w:r>
      <w:r w:rsidRPr="002C76B3">
        <w:rPr>
          <w:rFonts w:eastAsia="MS Mincho"/>
          <w:vertAlign w:val="subscript"/>
          <w:lang w:val="en-US"/>
        </w:rPr>
        <w:t>7</w:t>
      </w:r>
      <w:r>
        <w:rPr>
          <w:rFonts w:eastAsia="MS Mincho"/>
          <w:lang w:val="en-US"/>
        </w:rPr>
        <w:t xml:space="preserve">.  Here the UE needs to process PDSCH#1 within time </w:t>
      </w:r>
      <w:r w:rsidRPr="002C76B3">
        <w:rPr>
          <w:rFonts w:eastAsia="MS Mincho"/>
          <w:i/>
          <w:lang w:val="en-US"/>
        </w:rPr>
        <w:t>M</w:t>
      </w:r>
      <w:r w:rsidRPr="002C76B3">
        <w:rPr>
          <w:rFonts w:eastAsia="MS Mincho"/>
          <w:vertAlign w:val="subscript"/>
          <w:lang w:val="en-US"/>
        </w:rPr>
        <w:t>2</w:t>
      </w:r>
      <w:r>
        <w:rPr>
          <w:rFonts w:eastAsia="MS Mincho"/>
          <w:lang w:val="en-US"/>
        </w:rPr>
        <w:t xml:space="preserve"> in order to provide the corresponding feedback HARQ-ACK#</w:t>
      </w:r>
      <w:proofErr w:type="gramStart"/>
      <w:r>
        <w:rPr>
          <w:rFonts w:eastAsia="MS Mincho"/>
          <w:lang w:val="en-US"/>
        </w:rPr>
        <w:t>1,where</w:t>
      </w:r>
      <w:proofErr w:type="gramEnd"/>
      <w:r>
        <w:rPr>
          <w:rFonts w:eastAsia="MS Mincho"/>
          <w:lang w:val="en-US"/>
        </w:rPr>
        <w:t xml:space="preserve"> </w:t>
      </w:r>
      <w:r w:rsidRPr="002C76B3">
        <w:rPr>
          <w:rFonts w:eastAsia="MS Mincho"/>
          <w:i/>
          <w:lang w:val="en-US"/>
        </w:rPr>
        <w:t>M</w:t>
      </w:r>
      <w:r w:rsidRPr="002C76B3">
        <w:rPr>
          <w:rFonts w:eastAsia="MS Mincho"/>
          <w:vertAlign w:val="subscript"/>
          <w:lang w:val="en-US"/>
        </w:rPr>
        <w:t>2</w:t>
      </w:r>
      <w:r>
        <w:rPr>
          <w:rFonts w:eastAsia="MS Mincho"/>
          <w:lang w:val="en-US"/>
        </w:rPr>
        <w:t xml:space="preserve"> ≥ </w:t>
      </w:r>
      <w:r w:rsidRPr="002C76B3">
        <w:rPr>
          <w:rFonts w:eastAsia="MS Mincho"/>
          <w:i/>
          <w:lang w:val="en-US"/>
        </w:rPr>
        <w:t>N</w:t>
      </w:r>
      <w:r w:rsidRPr="002C76B3">
        <w:rPr>
          <w:rFonts w:eastAsia="MS Mincho"/>
          <w:vertAlign w:val="subscript"/>
          <w:lang w:val="en-US"/>
        </w:rPr>
        <w:t>1</w:t>
      </w:r>
      <w:r>
        <w:rPr>
          <w:rFonts w:eastAsia="MS Mincho"/>
          <w:lang w:val="en-US"/>
        </w:rPr>
        <w:t xml:space="preserve">.  PDSCH#2 needs to be processed in the remaining time </w:t>
      </w:r>
      <w:r w:rsidRPr="002C76B3">
        <w:rPr>
          <w:rFonts w:eastAsia="MS Mincho"/>
          <w:i/>
          <w:lang w:val="en-US"/>
        </w:rPr>
        <w:t>M</w:t>
      </w:r>
      <w:r w:rsidRPr="002C76B3">
        <w:rPr>
          <w:rFonts w:eastAsia="MS Mincho"/>
          <w:vertAlign w:val="subscript"/>
          <w:lang w:val="en-US"/>
        </w:rPr>
        <w:t>3</w:t>
      </w:r>
      <w:r>
        <w:rPr>
          <w:rFonts w:eastAsia="MS Mincho"/>
          <w:lang w:val="en-US"/>
        </w:rPr>
        <w:t xml:space="preserve">.  That is the UE needs to process two PDSCHs within time </w:t>
      </w:r>
      <w:r w:rsidRPr="002C76B3">
        <w:rPr>
          <w:rFonts w:eastAsia="MS Mincho"/>
          <w:i/>
          <w:lang w:val="en-US"/>
        </w:rPr>
        <w:t>M</w:t>
      </w:r>
      <w:r w:rsidRPr="002C76B3">
        <w:rPr>
          <w:rFonts w:eastAsia="MS Mincho"/>
          <w:vertAlign w:val="subscript"/>
          <w:lang w:val="en-US"/>
        </w:rPr>
        <w:t>1</w:t>
      </w:r>
      <w:r>
        <w:rPr>
          <w:rFonts w:eastAsia="MS Mincho"/>
          <w:lang w:val="en-US"/>
        </w:rPr>
        <w:t xml:space="preserve"> and this depends on the UE processing capability.  Hence, a time condition can be defined, such that the UE can process two overlapping PDSCHs if the time </w:t>
      </w:r>
      <w:r w:rsidRPr="002C76B3">
        <w:rPr>
          <w:rFonts w:eastAsia="MS Mincho"/>
          <w:i/>
          <w:lang w:val="en-US"/>
        </w:rPr>
        <w:t>M</w:t>
      </w:r>
      <w:r w:rsidRPr="002C76B3">
        <w:rPr>
          <w:rFonts w:eastAsia="MS Mincho"/>
          <w:vertAlign w:val="subscript"/>
          <w:lang w:val="en-US"/>
        </w:rPr>
        <w:t>1</w:t>
      </w:r>
      <w:r>
        <w:rPr>
          <w:rFonts w:eastAsia="MS Mincho"/>
          <w:lang w:val="en-US"/>
        </w:rPr>
        <w:t xml:space="preserve">, between the end of the last PDSCH’s transmission and the start of the last HARQ-ACK is greater than a threshold.  </w:t>
      </w:r>
      <w:r w:rsidRPr="00700713">
        <w:rPr>
          <w:rFonts w:eastAsia="MS Mincho"/>
          <w:lang w:val="en-US"/>
        </w:rPr>
        <w:t>Otherwise the UE drops the PDSCH scheduled by the earlier DL grant, i</w:t>
      </w:r>
      <w:r>
        <w:rPr>
          <w:rFonts w:eastAsia="MS Mincho"/>
          <w:lang w:val="en-US"/>
        </w:rPr>
        <w:t xml:space="preserve">.e. PDSCH#1 in </w:t>
      </w:r>
      <w:r>
        <w:rPr>
          <w:rFonts w:eastAsia="MS Mincho"/>
          <w:lang w:val="en-US"/>
        </w:rPr>
        <w:fldChar w:fldCharType="begin"/>
      </w:r>
      <w:r>
        <w:rPr>
          <w:rFonts w:eastAsia="MS Mincho"/>
          <w:lang w:val="en-US"/>
        </w:rPr>
        <w:instrText xml:space="preserve"> REF _Ref7440405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This threshold is dependent upon UE capabilities and the threshold can be defined in the specifications.</w:t>
      </w:r>
    </w:p>
    <w:p w14:paraId="3FE6C362" w14:textId="35C3F668" w:rsidR="00AE059A" w:rsidRPr="002C76B3" w:rsidRDefault="00AE059A" w:rsidP="00AE059A">
      <w:pPr>
        <w:rPr>
          <w:rFonts w:eastAsia="MS Mincho"/>
          <w:b/>
          <w:lang w:val="en-US"/>
        </w:rPr>
      </w:pPr>
      <w:r w:rsidRPr="002C76B3">
        <w:rPr>
          <w:rFonts w:eastAsia="MS Mincho"/>
          <w:b/>
          <w:lang w:val="en-US"/>
        </w:rPr>
        <w:t xml:space="preserve">Proposal </w:t>
      </w:r>
      <w:r>
        <w:rPr>
          <w:rFonts w:eastAsia="MS Mincho"/>
          <w:b/>
          <w:lang w:val="en-US"/>
        </w:rPr>
        <w:t>5</w:t>
      </w:r>
      <w:r w:rsidRPr="002C76B3">
        <w:rPr>
          <w:rFonts w:eastAsia="MS Mincho"/>
          <w:b/>
          <w:lang w:val="en-US"/>
        </w:rPr>
        <w:t xml:space="preserve">: In </w:t>
      </w:r>
      <w:r>
        <w:rPr>
          <w:rFonts w:eastAsia="MS Mincho"/>
          <w:b/>
          <w:lang w:val="en-US"/>
        </w:rPr>
        <w:t xml:space="preserve">the case where two </w:t>
      </w:r>
      <w:r w:rsidRPr="002C76B3">
        <w:rPr>
          <w:rFonts w:eastAsia="MS Mincho"/>
          <w:b/>
          <w:lang w:val="en-US"/>
        </w:rPr>
        <w:t>intra-UE PDSCHs</w:t>
      </w:r>
      <w:r>
        <w:rPr>
          <w:rFonts w:eastAsia="MS Mincho"/>
          <w:b/>
          <w:lang w:val="en-US"/>
        </w:rPr>
        <w:t xml:space="preserve"> overlap in the time domain but not in the frequency domain</w:t>
      </w:r>
      <w:r w:rsidRPr="002C76B3">
        <w:rPr>
          <w:rFonts w:eastAsia="MS Mincho"/>
          <w:b/>
          <w:lang w:val="en-US"/>
        </w:rPr>
        <w:t xml:space="preserve">,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Pr>
          <w:rFonts w:eastAsia="MS Mincho"/>
          <w:b/>
          <w:lang w:val="en-US"/>
        </w:rPr>
        <w:t xml:space="preserve">last </w:t>
      </w:r>
      <w:r w:rsidRPr="002C76B3">
        <w:rPr>
          <w:rFonts w:eastAsia="MS Mincho"/>
          <w:b/>
          <w:lang w:val="en-US"/>
        </w:rPr>
        <w:t>PDSCH</w:t>
      </w:r>
      <w:r>
        <w:rPr>
          <w:rFonts w:eastAsia="MS Mincho"/>
          <w:b/>
          <w:lang w:val="en-US"/>
        </w:rPr>
        <w:t>’</w:t>
      </w:r>
      <w:r w:rsidRPr="002C76B3">
        <w:rPr>
          <w:rFonts w:eastAsia="MS Mincho"/>
          <w:b/>
          <w:lang w:val="en-US"/>
        </w:rPr>
        <w:t xml:space="preserve">s </w:t>
      </w:r>
      <w:r w:rsidRPr="002C76B3">
        <w:rPr>
          <w:rFonts w:eastAsia="MS Mincho"/>
          <w:b/>
          <w:lang w:val="en-US"/>
        </w:rPr>
        <w:lastRenderedPageBreak/>
        <w:t xml:space="preserve">transmission and the </w:t>
      </w:r>
      <w:r>
        <w:rPr>
          <w:rFonts w:eastAsia="MS Mincho"/>
          <w:b/>
          <w:lang w:val="en-US"/>
        </w:rPr>
        <w:t>start</w:t>
      </w:r>
      <w:r w:rsidRPr="002C76B3">
        <w:rPr>
          <w:rFonts w:eastAsia="MS Mincho"/>
          <w:b/>
          <w:lang w:val="en-US"/>
        </w:rPr>
        <w:t xml:space="preserve"> of the last HARQ-ACK is greater than a threshold.  </w:t>
      </w:r>
      <w:r>
        <w:rPr>
          <w:rFonts w:eastAsia="MS Mincho"/>
          <w:b/>
          <w:lang w:val="en-US"/>
        </w:rPr>
        <w:t xml:space="preserve">Otherwise the UE drops the PDSCH scheduled by the earlier DL grant.  </w:t>
      </w:r>
      <w:r w:rsidRPr="002C76B3">
        <w:rPr>
          <w:rFonts w:eastAsia="MS Mincho"/>
          <w:b/>
          <w:lang w:val="en-US"/>
        </w:rPr>
        <w:t xml:space="preserve">This threshold </w:t>
      </w:r>
      <w:r>
        <w:rPr>
          <w:rFonts w:eastAsia="MS Mincho"/>
          <w:b/>
          <w:lang w:val="en-US"/>
        </w:rPr>
        <w:t>is dependent upon UE capabilities</w:t>
      </w:r>
      <w:r w:rsidRPr="002C76B3">
        <w:rPr>
          <w:rFonts w:eastAsia="MS Mincho"/>
          <w:b/>
          <w:lang w:val="en-US"/>
        </w:rPr>
        <w:t xml:space="preserve"> and </w:t>
      </w:r>
      <w:r>
        <w:rPr>
          <w:rFonts w:eastAsia="MS Mincho"/>
          <w:b/>
          <w:lang w:val="en-US"/>
        </w:rPr>
        <w:t xml:space="preserve">the threshold can be </w:t>
      </w:r>
      <w:r w:rsidRPr="002C76B3">
        <w:rPr>
          <w:rFonts w:eastAsia="MS Mincho"/>
          <w:b/>
          <w:lang w:val="en-US"/>
        </w:rPr>
        <w:t>defined in the specifications.</w:t>
      </w:r>
    </w:p>
    <w:p w14:paraId="12E25E32" w14:textId="77777777" w:rsidR="00AE059A" w:rsidRDefault="00AE059A" w:rsidP="00AE059A">
      <w:pPr>
        <w:rPr>
          <w:rFonts w:eastAsia="MS Mincho"/>
          <w:lang w:val="en-US"/>
        </w:rPr>
      </w:pPr>
    </w:p>
    <w:p w14:paraId="1144649B" w14:textId="77777777" w:rsidR="00AE059A" w:rsidRDefault="00AE059A" w:rsidP="00AE059A">
      <w:pPr>
        <w:jc w:val="center"/>
        <w:rPr>
          <w:rFonts w:eastAsia="MS Mincho"/>
          <w:lang w:val="en-US"/>
        </w:rPr>
      </w:pPr>
      <w:r>
        <w:rPr>
          <w:rFonts w:eastAsia="MS Mincho"/>
          <w:noProof/>
          <w:lang w:eastAsia="en-GB"/>
        </w:rPr>
        <w:drawing>
          <wp:inline distT="0" distB="0" distL="0" distR="0" wp14:anchorId="36351BE0" wp14:editId="2E7B25C3">
            <wp:extent cx="5029835" cy="3121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07D449E1" w14:textId="453911D4" w:rsidR="00AE059A" w:rsidRDefault="00AE059A" w:rsidP="00AE059A">
      <w:pPr>
        <w:pStyle w:val="Caption"/>
        <w:jc w:val="center"/>
        <w:rPr>
          <w:rFonts w:eastAsia="MS Mincho"/>
          <w:lang w:val="en-US"/>
        </w:rPr>
      </w:pPr>
      <w:bookmarkStart w:id="3" w:name="_Ref7440405"/>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Overlapping PDSCHs transmission in a UE</w:t>
      </w:r>
    </w:p>
    <w:p w14:paraId="7622FFB9" w14:textId="77777777" w:rsidR="00AE059A" w:rsidRDefault="00AE059A" w:rsidP="00AE059A">
      <w:pPr>
        <w:rPr>
          <w:rFonts w:eastAsia="MS Mincho"/>
          <w:lang w:val="en-US"/>
        </w:rPr>
      </w:pPr>
    </w:p>
    <w:p w14:paraId="7470A70D" w14:textId="2B246645" w:rsidR="00AE059A" w:rsidRDefault="00AE059A" w:rsidP="00AE059A">
      <w:pPr>
        <w:rPr>
          <w:rFonts w:eastAsia="MS Mincho"/>
          <w:lang w:val="en-US"/>
        </w:rPr>
      </w:pPr>
      <w:r>
        <w:rPr>
          <w:rFonts w:eastAsia="MS Mincho"/>
          <w:lang w:val="en-US"/>
        </w:rPr>
        <w:t>We made the following working assumption:</w:t>
      </w:r>
    </w:p>
    <w:p w14:paraId="3B7BC904" w14:textId="77777777" w:rsidR="00AE059A" w:rsidRPr="00FB491E" w:rsidRDefault="00AE059A" w:rsidP="002916D7">
      <w:pPr>
        <w:numPr>
          <w:ilvl w:val="0"/>
          <w:numId w:val="8"/>
        </w:numPr>
        <w:spacing w:after="0"/>
        <w:rPr>
          <w:i/>
        </w:rPr>
      </w:pPr>
      <w:r w:rsidRPr="00FB491E">
        <w:rPr>
          <w:i/>
        </w:rPr>
        <w:t xml:space="preserve">When the two unicast PDSCHs for a UE are overlapping, the UE generates HARQ-ACK for </w:t>
      </w:r>
      <w:proofErr w:type="gramStart"/>
      <w:r w:rsidRPr="00FB491E">
        <w:rPr>
          <w:i/>
        </w:rPr>
        <w:t>both of the PDSCHs</w:t>
      </w:r>
      <w:proofErr w:type="gramEnd"/>
      <w:r w:rsidRPr="00FB491E">
        <w:rPr>
          <w:i/>
        </w:rPr>
        <w:t>.</w:t>
      </w:r>
    </w:p>
    <w:p w14:paraId="2E743757" w14:textId="77777777" w:rsidR="00AE059A" w:rsidRDefault="00AE059A" w:rsidP="00AE059A">
      <w:pPr>
        <w:rPr>
          <w:rFonts w:eastAsia="MS Mincho"/>
          <w:lang w:val="en-US"/>
        </w:rPr>
      </w:pPr>
    </w:p>
    <w:p w14:paraId="5DF6555E" w14:textId="3BE57E03" w:rsidR="008C4D81" w:rsidRDefault="00AE059A" w:rsidP="005141B3">
      <w:pPr>
        <w:rPr>
          <w:lang w:val="en-US"/>
        </w:rPr>
      </w:pPr>
      <w:r w:rsidRPr="00AE059A">
        <w:rPr>
          <w:lang w:val="en-US"/>
        </w:rPr>
        <w:t>It</w:t>
      </w:r>
      <w:r>
        <w:rPr>
          <w:lang w:val="en-US"/>
        </w:rPr>
        <w:t xml:space="preserve"> is noted in [1], [2], [3] that Type 1 HARQ-ACK codebook can only provide ONE HARQ-ACK per PDSCH occasion and hence if the two overlapping PDSCHs are associated with a single Type 1 HARQ-ACK codebook, then the mechanism of Type 1 HARQ-ACK codebook needs to be changed to support the working assumption.  Hence it is proposed that the working assumption is only applicable for the case where the PDSCHs are associated with different HARQ-ACK codebooks or they are associated with a single Type 2 HARQ-ACK codebook.</w:t>
      </w:r>
    </w:p>
    <w:p w14:paraId="4BFF1D07" w14:textId="16BD048C" w:rsidR="00AE059A" w:rsidRPr="00AE059A" w:rsidRDefault="00AE059A" w:rsidP="00AE059A">
      <w:pPr>
        <w:spacing w:after="0"/>
        <w:rPr>
          <w:b/>
        </w:rPr>
      </w:pPr>
      <w:r w:rsidRPr="00AE059A">
        <w:rPr>
          <w:b/>
          <w:lang w:val="en-US"/>
        </w:rPr>
        <w:t xml:space="preserve">Proposal </w:t>
      </w:r>
      <w:r>
        <w:rPr>
          <w:b/>
          <w:lang w:val="en-US"/>
        </w:rPr>
        <w:t>6</w:t>
      </w:r>
      <w:r w:rsidRPr="00AE059A">
        <w:rPr>
          <w:b/>
          <w:lang w:val="en-US"/>
        </w:rPr>
        <w:t xml:space="preserve">: </w:t>
      </w:r>
      <w:r w:rsidRPr="00AE059A">
        <w:rPr>
          <w:b/>
        </w:rPr>
        <w:t xml:space="preserve">When the two unicast PDSCHs for a UE are overlapping, the UE generates HARQ-ACK for </w:t>
      </w:r>
      <w:proofErr w:type="gramStart"/>
      <w:r w:rsidRPr="00AE059A">
        <w:rPr>
          <w:b/>
        </w:rPr>
        <w:t>both of the PDSCHs</w:t>
      </w:r>
      <w:proofErr w:type="gramEnd"/>
      <w:r>
        <w:rPr>
          <w:b/>
        </w:rPr>
        <w:t xml:space="preserve"> if the PDSCHs are associated with two different HARQ-ACK codebooks or they are associated with a single Type 2 HARQ-ACK codebook.</w:t>
      </w:r>
    </w:p>
    <w:p w14:paraId="626A0CBF" w14:textId="77777777" w:rsidR="00AE059A" w:rsidRDefault="00AE059A" w:rsidP="00AE059A">
      <w:pPr>
        <w:rPr>
          <w:rFonts w:eastAsia="MS Mincho"/>
          <w:lang w:val="en-US"/>
        </w:rPr>
      </w:pPr>
    </w:p>
    <w:p w14:paraId="1977E7F6" w14:textId="1FE06FF1" w:rsidR="00AE059A" w:rsidRDefault="00AE059A" w:rsidP="002916D7">
      <w:pPr>
        <w:pStyle w:val="Heading2"/>
        <w:numPr>
          <w:ilvl w:val="1"/>
          <w:numId w:val="5"/>
        </w:numPr>
        <w:rPr>
          <w:lang w:val="en-US"/>
        </w:rPr>
      </w:pPr>
      <w:r>
        <w:rPr>
          <w:color w:val="000000"/>
          <w:kern w:val="2"/>
          <w:lang w:eastAsia="zh-CN"/>
        </w:rPr>
        <w:t>Out-of-Order PUSCH</w:t>
      </w:r>
    </w:p>
    <w:p w14:paraId="33AD1F47" w14:textId="25E4CAEF" w:rsidR="00AE059A" w:rsidRDefault="00AE059A" w:rsidP="00AE059A">
      <w:pPr>
        <w:rPr>
          <w:lang w:val="en-US"/>
        </w:rPr>
      </w:pPr>
      <w:r>
        <w:rPr>
          <w:lang w:val="en-US"/>
        </w:rPr>
        <w:fldChar w:fldCharType="begin"/>
      </w:r>
      <w:r>
        <w:rPr>
          <w:lang w:val="en-US"/>
        </w:rPr>
        <w:instrText xml:space="preserve"> REF _Ref16521498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t>
      </w:r>
      <w:r w:rsidR="00ED3ACA">
        <w:rPr>
          <w:lang w:val="en-US"/>
        </w:rPr>
        <w:t>illustrates</w:t>
      </w:r>
      <w:r>
        <w:rPr>
          <w:lang w:val="en-US"/>
        </w:rPr>
        <w:t xml:space="preserve"> Out-of-Order PUSCH scheduling where DCI#1 and DCI#2 schedule PUSCH#1 and PUSCH#2 respectively.  Here DCI#1 is transmitted before DCI#2 but PUSCH#2 is scheduled to transmit before PUSCH#1.  </w:t>
      </w:r>
      <w:proofErr w:type="gramStart"/>
      <w:r>
        <w:rPr>
          <w:lang w:val="en-US"/>
        </w:rPr>
        <w:t>Assuming that</w:t>
      </w:r>
      <w:proofErr w:type="gramEnd"/>
      <w:r>
        <w:rPr>
          <w:lang w:val="en-US"/>
        </w:rPr>
        <w:t xml:space="preserve"> the </w:t>
      </w:r>
      <w:proofErr w:type="spellStart"/>
      <w:r>
        <w:rPr>
          <w:lang w:val="en-US"/>
        </w:rPr>
        <w:t>gNB</w:t>
      </w:r>
      <w:proofErr w:type="spellEnd"/>
      <w:r>
        <w:rPr>
          <w:lang w:val="en-US"/>
        </w:rPr>
        <w:t xml:space="preserve"> provides sufficient time between DCI#2 and the start of PUSCH#2, i.e. </w:t>
      </w:r>
      <w:r w:rsidRPr="00CC2CB9">
        <w:rPr>
          <w:i/>
          <w:lang w:val="en-US"/>
        </w:rPr>
        <w:t>P</w:t>
      </w:r>
      <w:r>
        <w:rPr>
          <w:vertAlign w:val="subscript"/>
          <w:lang w:val="en-US"/>
        </w:rPr>
        <w:t xml:space="preserve">1 </w:t>
      </w:r>
      <w:r>
        <w:rPr>
          <w:lang w:val="en-US"/>
        </w:rPr>
        <w:t xml:space="preserve">≥ </w:t>
      </w:r>
      <w:r w:rsidRPr="00CC2CB9">
        <w:rPr>
          <w:i/>
          <w:lang w:val="en-US"/>
        </w:rPr>
        <w:t>N</w:t>
      </w:r>
      <w:r w:rsidRPr="00CC2CB9">
        <w:rPr>
          <w:vertAlign w:val="subscript"/>
          <w:lang w:val="en-US"/>
        </w:rPr>
        <w:t>2</w:t>
      </w:r>
      <w:r>
        <w:rPr>
          <w:lang w:val="en-US"/>
        </w:rPr>
        <w:t>, so that the UE can prepare PUSCH#2, the following time conditions are considered to allow the UE to transmit both PUSCHs:</w:t>
      </w:r>
    </w:p>
    <w:p w14:paraId="1395B4DF" w14:textId="77777777" w:rsidR="00AE059A" w:rsidRDefault="00AE059A" w:rsidP="002916D7">
      <w:pPr>
        <w:pStyle w:val="ListParagraph"/>
        <w:numPr>
          <w:ilvl w:val="0"/>
          <w:numId w:val="13"/>
        </w:numPr>
        <w:rPr>
          <w:lang w:val="en-US"/>
        </w:rPr>
      </w:pPr>
      <w:r>
        <w:rPr>
          <w:lang w:val="en-US"/>
        </w:rPr>
        <w:t xml:space="preserve">If the UE can prepare PUSCH#1 upon receiving DCI#1 and before receiving DCI#2, and stores PUSCH#1 until after PUSCH#2 is transmitted, i.e. the time </w:t>
      </w:r>
      <w:r w:rsidRPr="00712BDD">
        <w:rPr>
          <w:i/>
          <w:lang w:val="en-US"/>
        </w:rPr>
        <w:t>P</w:t>
      </w:r>
      <w:r w:rsidRPr="00712BDD">
        <w:rPr>
          <w:vertAlign w:val="subscript"/>
          <w:lang w:val="en-US"/>
        </w:rPr>
        <w:t>0</w:t>
      </w:r>
      <w:r>
        <w:rPr>
          <w:lang w:val="en-US"/>
        </w:rPr>
        <w:t xml:space="preserve"> between the end of DCI#1 and start of DCI#2, is greater than a threshold </w:t>
      </w:r>
      <w:r w:rsidRPr="00594551">
        <w:rPr>
          <w:i/>
          <w:lang w:val="en-US"/>
        </w:rPr>
        <w:t>P</w:t>
      </w:r>
      <w:r w:rsidRPr="00594551">
        <w:rPr>
          <w:i/>
          <w:vertAlign w:val="subscript"/>
          <w:lang w:val="en-US"/>
        </w:rPr>
        <w:t>A</w:t>
      </w:r>
      <w:r>
        <w:rPr>
          <w:lang w:val="en-US"/>
        </w:rPr>
        <w:t xml:space="preserve"> (</w:t>
      </w:r>
      <w:r w:rsidRPr="00594551">
        <w:rPr>
          <w:i/>
          <w:lang w:val="en-US"/>
        </w:rPr>
        <w:t>P</w:t>
      </w:r>
      <w:r w:rsidRPr="00594551">
        <w:rPr>
          <w:vertAlign w:val="subscript"/>
          <w:lang w:val="en-US"/>
        </w:rPr>
        <w:t>0</w:t>
      </w:r>
      <w:r>
        <w:rPr>
          <w:lang w:val="en-US"/>
        </w:rPr>
        <w:t xml:space="preserve"> ≥ </w:t>
      </w:r>
      <w:r w:rsidRPr="00594551">
        <w:rPr>
          <w:i/>
          <w:lang w:val="en-US"/>
        </w:rPr>
        <w:t>P</w:t>
      </w:r>
      <w:r w:rsidRPr="00594551">
        <w:rPr>
          <w:i/>
          <w:vertAlign w:val="subscript"/>
          <w:lang w:val="en-US"/>
        </w:rPr>
        <w:t>A</w:t>
      </w:r>
      <w:r>
        <w:rPr>
          <w:lang w:val="en-US"/>
        </w:rPr>
        <w:t>) [2].</w:t>
      </w:r>
    </w:p>
    <w:p w14:paraId="71488CD3" w14:textId="6E16E2CC" w:rsidR="00AE059A" w:rsidRDefault="00AE059A" w:rsidP="002916D7">
      <w:pPr>
        <w:pStyle w:val="ListParagraph"/>
        <w:numPr>
          <w:ilvl w:val="0"/>
          <w:numId w:val="13"/>
        </w:numPr>
        <w:rPr>
          <w:lang w:val="en-US"/>
        </w:rPr>
      </w:pPr>
      <w:r>
        <w:rPr>
          <w:lang w:val="en-US"/>
        </w:rPr>
        <w:t>If the UE can delay the preparation of PUSCH#1</w:t>
      </w:r>
      <w:r w:rsidR="00ED3ACA">
        <w:rPr>
          <w:lang w:val="en-US"/>
        </w:rPr>
        <w:t xml:space="preserve"> until</w:t>
      </w:r>
      <w:r>
        <w:rPr>
          <w:lang w:val="en-US"/>
        </w:rPr>
        <w:t xml:space="preserve"> after it has transmitted PUSCH#2, i.e. the time </w:t>
      </w:r>
      <w:r w:rsidRPr="00712BDD">
        <w:rPr>
          <w:i/>
          <w:lang w:val="en-US"/>
        </w:rPr>
        <w:t>P</w:t>
      </w:r>
      <w:r w:rsidRPr="00712BDD">
        <w:rPr>
          <w:vertAlign w:val="subscript"/>
          <w:lang w:val="en-US"/>
        </w:rPr>
        <w:t>2</w:t>
      </w:r>
      <w:r>
        <w:rPr>
          <w:lang w:val="en-US"/>
        </w:rPr>
        <w:t xml:space="preserve"> between the end of PUSCH#2 and the start of PUSCH#1 is greater than a threshold </w:t>
      </w:r>
      <w:r w:rsidRPr="00594551">
        <w:rPr>
          <w:i/>
          <w:lang w:val="en-US"/>
        </w:rPr>
        <w:t>P</w:t>
      </w:r>
      <w:r>
        <w:rPr>
          <w:i/>
          <w:vertAlign w:val="subscript"/>
          <w:lang w:val="en-US"/>
        </w:rPr>
        <w:t>B</w:t>
      </w:r>
      <w:r>
        <w:rPr>
          <w:lang w:val="en-US"/>
        </w:rPr>
        <w:t xml:space="preserve"> (</w:t>
      </w:r>
      <w:r w:rsidRPr="00594551">
        <w:rPr>
          <w:i/>
          <w:lang w:val="en-US"/>
        </w:rPr>
        <w:t>P</w:t>
      </w:r>
      <w:r>
        <w:rPr>
          <w:vertAlign w:val="subscript"/>
          <w:lang w:val="en-US"/>
        </w:rPr>
        <w:t>2</w:t>
      </w:r>
      <w:r>
        <w:rPr>
          <w:lang w:val="en-US"/>
        </w:rPr>
        <w:t xml:space="preserve"> ≥ </w:t>
      </w:r>
      <w:r w:rsidRPr="00594551">
        <w:rPr>
          <w:i/>
          <w:lang w:val="en-US"/>
        </w:rPr>
        <w:t>P</w:t>
      </w:r>
      <w:r>
        <w:rPr>
          <w:i/>
          <w:vertAlign w:val="subscript"/>
          <w:lang w:val="en-US"/>
        </w:rPr>
        <w:t>B</w:t>
      </w:r>
      <w:r>
        <w:rPr>
          <w:lang w:val="en-US"/>
        </w:rPr>
        <w:t>) [3]</w:t>
      </w:r>
    </w:p>
    <w:p w14:paraId="0E515EEF" w14:textId="3D98D1AB" w:rsidR="00AE059A" w:rsidRPr="00BD7576" w:rsidRDefault="00AE059A" w:rsidP="00BD7576">
      <w:pPr>
        <w:pStyle w:val="ListParagraph"/>
        <w:numPr>
          <w:ilvl w:val="0"/>
          <w:numId w:val="13"/>
        </w:numPr>
        <w:rPr>
          <w:lang w:val="en-US"/>
        </w:rPr>
      </w:pPr>
      <w:r w:rsidRPr="00BD7576">
        <w:rPr>
          <w:lang w:val="en-US"/>
        </w:rPr>
        <w:lastRenderedPageBreak/>
        <w:t xml:space="preserve">If the UE can use the time after receiving DCI#1 and before transmitting PUSCH#1 to prepare for the PUSCH, i.e. the time </w:t>
      </w:r>
      <w:r w:rsidRPr="00BD7576">
        <w:rPr>
          <w:i/>
          <w:lang w:val="en-US"/>
        </w:rPr>
        <w:t>P</w:t>
      </w:r>
      <w:r w:rsidRPr="00BD7576">
        <w:rPr>
          <w:vertAlign w:val="subscript"/>
          <w:lang w:val="en-US"/>
        </w:rPr>
        <w:t>3</w:t>
      </w:r>
      <w:r w:rsidRPr="00BD7576">
        <w:rPr>
          <w:lang w:val="en-US"/>
        </w:rPr>
        <w:t xml:space="preserve">, between the end of DCI#1 and the start of PUSCH#1, is greater than a threshold </w:t>
      </w:r>
      <w:r w:rsidRPr="00BD7576">
        <w:rPr>
          <w:i/>
          <w:lang w:val="en-US"/>
        </w:rPr>
        <w:t>P</w:t>
      </w:r>
      <w:r w:rsidRPr="00BD7576">
        <w:rPr>
          <w:i/>
          <w:vertAlign w:val="subscript"/>
          <w:lang w:val="en-US"/>
        </w:rPr>
        <w:t>C</w:t>
      </w:r>
      <w:r w:rsidRPr="00BD7576">
        <w:rPr>
          <w:lang w:val="en-US"/>
        </w:rPr>
        <w:t xml:space="preserve"> (</w:t>
      </w:r>
      <w:r w:rsidRPr="00BD7576">
        <w:rPr>
          <w:i/>
          <w:lang w:val="en-US"/>
        </w:rPr>
        <w:t>P</w:t>
      </w:r>
      <w:r w:rsidRPr="00BD7576">
        <w:rPr>
          <w:vertAlign w:val="subscript"/>
          <w:lang w:val="en-US"/>
        </w:rPr>
        <w:t>3</w:t>
      </w:r>
      <w:r w:rsidRPr="00BD7576">
        <w:rPr>
          <w:lang w:val="en-US"/>
        </w:rPr>
        <w:t xml:space="preserve"> ≥ </w:t>
      </w:r>
      <w:r w:rsidRPr="00BD7576">
        <w:rPr>
          <w:i/>
          <w:lang w:val="en-US"/>
        </w:rPr>
        <w:t>P</w:t>
      </w:r>
      <w:r w:rsidRPr="00BD7576">
        <w:rPr>
          <w:i/>
          <w:vertAlign w:val="subscript"/>
          <w:lang w:val="en-US"/>
        </w:rPr>
        <w:t>C</w:t>
      </w:r>
      <w:r w:rsidRPr="00BD7576">
        <w:rPr>
          <w:lang w:val="en-US"/>
        </w:rPr>
        <w:t xml:space="preserve">)The time condition where </w:t>
      </w:r>
      <w:r w:rsidRPr="00BD7576">
        <w:rPr>
          <w:i/>
          <w:lang w:val="en-US"/>
        </w:rPr>
        <w:t>P</w:t>
      </w:r>
      <w:r w:rsidRPr="00BD7576">
        <w:rPr>
          <w:vertAlign w:val="subscript"/>
          <w:lang w:val="en-US"/>
        </w:rPr>
        <w:t>3</w:t>
      </w:r>
      <w:r w:rsidRPr="00BD7576">
        <w:rPr>
          <w:lang w:val="en-US"/>
        </w:rPr>
        <w:t xml:space="preserve"> ≥ </w:t>
      </w:r>
      <w:r w:rsidRPr="00BD7576">
        <w:rPr>
          <w:i/>
          <w:lang w:val="en-US"/>
        </w:rPr>
        <w:t>P</w:t>
      </w:r>
      <w:r w:rsidRPr="00BD7576">
        <w:rPr>
          <w:i/>
          <w:vertAlign w:val="subscript"/>
          <w:lang w:val="en-US"/>
        </w:rPr>
        <w:t>C</w:t>
      </w:r>
      <w:r w:rsidRPr="00BD7576">
        <w:rPr>
          <w:lang w:val="en-US"/>
        </w:rPr>
        <w:t xml:space="preserve">, captures the conditions using </w:t>
      </w:r>
      <w:r w:rsidRPr="00BD7576">
        <w:rPr>
          <w:i/>
          <w:lang w:val="en-US"/>
        </w:rPr>
        <w:t>P</w:t>
      </w:r>
      <w:r w:rsidRPr="00BD7576">
        <w:rPr>
          <w:vertAlign w:val="subscript"/>
          <w:lang w:val="en-US"/>
        </w:rPr>
        <w:t>0</w:t>
      </w:r>
      <w:r w:rsidRPr="00BD7576">
        <w:rPr>
          <w:lang w:val="en-US"/>
        </w:rPr>
        <w:t xml:space="preserve"> and </w:t>
      </w:r>
      <w:r w:rsidRPr="00BD7576">
        <w:rPr>
          <w:i/>
          <w:lang w:val="en-US"/>
        </w:rPr>
        <w:t>P</w:t>
      </w:r>
      <w:r w:rsidRPr="00BD7576">
        <w:rPr>
          <w:vertAlign w:val="subscript"/>
          <w:lang w:val="en-US"/>
        </w:rPr>
        <w:t>2</w:t>
      </w:r>
      <w:r w:rsidRPr="00BD7576">
        <w:rPr>
          <w:lang w:val="en-US"/>
        </w:rPr>
        <w:t xml:space="preserve">, since here it is up to the UE to decide whether to use the time </w:t>
      </w:r>
      <w:r w:rsidRPr="00BD7576">
        <w:rPr>
          <w:i/>
          <w:lang w:val="en-US"/>
        </w:rPr>
        <w:t>P</w:t>
      </w:r>
      <w:r w:rsidRPr="00BD7576">
        <w:rPr>
          <w:vertAlign w:val="subscript"/>
          <w:lang w:val="en-US"/>
        </w:rPr>
        <w:t>0</w:t>
      </w:r>
      <w:r w:rsidRPr="00BD7576">
        <w:rPr>
          <w:lang w:val="en-US"/>
        </w:rPr>
        <w:t xml:space="preserve"> or </w:t>
      </w:r>
      <w:r w:rsidRPr="00BD7576">
        <w:rPr>
          <w:i/>
          <w:lang w:val="en-US"/>
        </w:rPr>
        <w:t>P</w:t>
      </w:r>
      <w:r w:rsidRPr="00BD7576">
        <w:rPr>
          <w:vertAlign w:val="subscript"/>
          <w:lang w:val="en-US"/>
        </w:rPr>
        <w:t>2</w:t>
      </w:r>
      <w:r w:rsidRPr="00BD7576">
        <w:rPr>
          <w:lang w:val="en-US"/>
        </w:rPr>
        <w:t xml:space="preserve"> to prepare for PUSCH#1, e.g. if these times are sufficient.  If the time condition is not met, the UE drops the earlier granted PUSCH, i.e. PUSCH#1.</w:t>
      </w:r>
    </w:p>
    <w:p w14:paraId="62B3AC06" w14:textId="77777777" w:rsidR="00AE059A" w:rsidRDefault="00AE059A" w:rsidP="00AE059A">
      <w:pPr>
        <w:jc w:val="center"/>
        <w:rPr>
          <w:lang w:val="en-US"/>
        </w:rPr>
      </w:pPr>
      <w:r>
        <w:rPr>
          <w:noProof/>
          <w:lang w:eastAsia="en-GB"/>
        </w:rPr>
        <w:drawing>
          <wp:inline distT="0" distB="0" distL="0" distR="0" wp14:anchorId="7D4A0D01" wp14:editId="1CE1E736">
            <wp:extent cx="5279390" cy="3316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p w14:paraId="21DB3AAC" w14:textId="250E9C95" w:rsidR="00AE059A" w:rsidRDefault="00AE059A" w:rsidP="00AE059A">
      <w:pPr>
        <w:pStyle w:val="Caption"/>
        <w:jc w:val="center"/>
        <w:rPr>
          <w:lang w:val="en-US"/>
        </w:rPr>
      </w:pPr>
      <w:bookmarkStart w:id="4" w:name="_Ref16521498"/>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
      <w:r>
        <w:t>: Out-of-Order PUSCH scheduling</w:t>
      </w:r>
    </w:p>
    <w:p w14:paraId="72669FD0" w14:textId="77777777" w:rsidR="00AE059A" w:rsidRDefault="00AE059A" w:rsidP="00AE059A">
      <w:pPr>
        <w:rPr>
          <w:b/>
          <w:lang w:val="en-US"/>
        </w:rPr>
      </w:pPr>
    </w:p>
    <w:p w14:paraId="660DEBC4" w14:textId="495FC016" w:rsidR="00AE059A" w:rsidRPr="00B24B4A" w:rsidRDefault="00AE059A" w:rsidP="00AE059A">
      <w:pPr>
        <w:rPr>
          <w:b/>
          <w:lang w:val="en-US"/>
        </w:rPr>
      </w:pPr>
      <w:bookmarkStart w:id="5" w:name="_GoBack"/>
      <w:r w:rsidRPr="008E59C3">
        <w:rPr>
          <w:b/>
          <w:lang w:val="en-US"/>
        </w:rPr>
        <w:t xml:space="preserve">Proposal </w:t>
      </w:r>
      <w:r>
        <w:rPr>
          <w:b/>
          <w:lang w:val="en-US"/>
        </w:rPr>
        <w:t>7</w:t>
      </w:r>
      <w:r w:rsidRPr="008E59C3">
        <w:rPr>
          <w:b/>
          <w:lang w:val="en-US"/>
        </w:rPr>
        <w:t xml:space="preserve">: For an Out-of-Order </w:t>
      </w:r>
      <w:r>
        <w:rPr>
          <w:b/>
          <w:lang w:val="en-US"/>
        </w:rPr>
        <w:t xml:space="preserve">PUSCH </w:t>
      </w:r>
      <w:r w:rsidRPr="008E59C3">
        <w:rPr>
          <w:b/>
          <w:lang w:val="en-US"/>
        </w:rPr>
        <w:t>scheduling where a 1</w:t>
      </w:r>
      <w:r w:rsidRPr="008E59C3">
        <w:rPr>
          <w:b/>
          <w:vertAlign w:val="superscript"/>
          <w:lang w:val="en-US"/>
        </w:rPr>
        <w:t>st</w:t>
      </w:r>
      <w:r>
        <w:rPr>
          <w:b/>
          <w:lang w:val="en-US"/>
        </w:rPr>
        <w:t xml:space="preserve"> UL Grant schedules a 1</w:t>
      </w:r>
      <w:r w:rsidRPr="00594551">
        <w:rPr>
          <w:b/>
          <w:vertAlign w:val="superscript"/>
          <w:lang w:val="en-US"/>
        </w:rPr>
        <w:t>st</w:t>
      </w:r>
      <w:r>
        <w:rPr>
          <w:b/>
          <w:lang w:val="en-US"/>
        </w:rPr>
        <w:t xml:space="preserve"> PUSCH and a 2</w:t>
      </w:r>
      <w:r w:rsidRPr="00594551">
        <w:rPr>
          <w:b/>
          <w:vertAlign w:val="superscript"/>
          <w:lang w:val="en-US"/>
        </w:rPr>
        <w:t>nd</w:t>
      </w:r>
      <w:r>
        <w:rPr>
          <w:b/>
          <w:lang w:val="en-US"/>
        </w:rPr>
        <w:t xml:space="preserve"> UL Grant schedules a 2</w:t>
      </w:r>
      <w:r w:rsidRPr="00594551">
        <w:rPr>
          <w:b/>
          <w:vertAlign w:val="superscript"/>
          <w:lang w:val="en-US"/>
        </w:rPr>
        <w:t>nd</w:t>
      </w:r>
      <w:r>
        <w:rPr>
          <w:b/>
          <w:lang w:val="en-US"/>
        </w:rPr>
        <w:t xml:space="preserve"> PUSCH and the 1</w:t>
      </w:r>
      <w:r w:rsidRPr="00594551">
        <w:rPr>
          <w:b/>
          <w:vertAlign w:val="superscript"/>
          <w:lang w:val="en-US"/>
        </w:rPr>
        <w:t>st</w:t>
      </w:r>
      <w:r>
        <w:rPr>
          <w:b/>
          <w:lang w:val="en-US"/>
        </w:rPr>
        <w:t xml:space="preserve"> UL Grant is sent before the 2</w:t>
      </w:r>
      <w:r w:rsidRPr="00594551">
        <w:rPr>
          <w:b/>
          <w:vertAlign w:val="superscript"/>
          <w:lang w:val="en-US"/>
        </w:rPr>
        <w:t>nd</w:t>
      </w:r>
      <w:r>
        <w:rPr>
          <w:b/>
          <w:lang w:val="en-US"/>
        </w:rPr>
        <w:t xml:space="preserve"> UL Grant but the 1</w:t>
      </w:r>
      <w:r w:rsidRPr="00594551">
        <w:rPr>
          <w:b/>
          <w:vertAlign w:val="superscript"/>
          <w:lang w:val="en-US"/>
        </w:rPr>
        <w:t>st</w:t>
      </w:r>
      <w:r>
        <w:rPr>
          <w:b/>
          <w:lang w:val="en-US"/>
        </w:rPr>
        <w:t xml:space="preserve"> PUSCH is transmitted after the 2</w:t>
      </w:r>
      <w:r w:rsidRPr="00594551">
        <w:rPr>
          <w:b/>
          <w:vertAlign w:val="superscript"/>
          <w:lang w:val="en-US"/>
        </w:rPr>
        <w:t>nd</w:t>
      </w:r>
      <w:r>
        <w:rPr>
          <w:b/>
          <w:lang w:val="en-US"/>
        </w:rPr>
        <w:t xml:space="preserve"> PUSCH</w:t>
      </w:r>
      <w:r w:rsidR="00ED3ACA">
        <w:rPr>
          <w:b/>
          <w:lang w:val="en-US"/>
        </w:rPr>
        <w:t xml:space="preserve">,  the </w:t>
      </w:r>
      <w:r>
        <w:rPr>
          <w:b/>
          <w:lang w:val="en-US"/>
        </w:rPr>
        <w:t>UE can prepare and transmit both PUSCHs if the time between the end of the 1</w:t>
      </w:r>
      <w:r w:rsidRPr="00594551">
        <w:rPr>
          <w:b/>
          <w:vertAlign w:val="superscript"/>
          <w:lang w:val="en-US"/>
        </w:rPr>
        <w:t>st</w:t>
      </w:r>
      <w:r>
        <w:rPr>
          <w:b/>
          <w:lang w:val="en-US"/>
        </w:rPr>
        <w:t xml:space="preserve"> UL Grant and the start of the 1</w:t>
      </w:r>
      <w:r w:rsidRPr="00594551">
        <w:rPr>
          <w:b/>
          <w:vertAlign w:val="superscript"/>
          <w:lang w:val="en-US"/>
        </w:rPr>
        <w:t>st</w:t>
      </w:r>
      <w:r>
        <w:rPr>
          <w:b/>
          <w:lang w:val="en-US"/>
        </w:rPr>
        <w:t xml:space="preserve"> PUSCH is greater than a threshold.  Otherwise the UE drops the 1</w:t>
      </w:r>
      <w:r w:rsidRPr="00B24B4A">
        <w:rPr>
          <w:b/>
          <w:vertAlign w:val="superscript"/>
          <w:lang w:val="en-US"/>
        </w:rPr>
        <w:t>st</w:t>
      </w:r>
      <w:r>
        <w:rPr>
          <w:b/>
          <w:lang w:val="en-US"/>
        </w:rPr>
        <w:t xml:space="preserve"> PUSCH.</w:t>
      </w:r>
    </w:p>
    <w:bookmarkEnd w:id="5"/>
    <w:p w14:paraId="3F1AAC20" w14:textId="77777777" w:rsidR="00AE059A" w:rsidRPr="005D6AC5" w:rsidRDefault="00AE059A" w:rsidP="00AE059A"/>
    <w:p w14:paraId="052DBC2D" w14:textId="77777777" w:rsidR="00855F39" w:rsidRDefault="00855F39" w:rsidP="002916D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0250698" w14:textId="089A4FE2" w:rsidR="0088003C" w:rsidRDefault="00855F39" w:rsidP="0088003C">
      <w:r>
        <w:t xml:space="preserve">In this contribution we discuss </w:t>
      </w:r>
      <w:r w:rsidR="00AE059A">
        <w:t>scheduling enhancement for URLLC</w:t>
      </w:r>
      <w:r w:rsidR="00116008">
        <w:t>.  We observe the following</w:t>
      </w:r>
      <w:r>
        <w:t>:</w:t>
      </w:r>
    </w:p>
    <w:p w14:paraId="012D78DE" w14:textId="77777777" w:rsidR="00BD7576" w:rsidRPr="00027E67" w:rsidRDefault="00BD7576" w:rsidP="00BD7576">
      <w:pPr>
        <w:rPr>
          <w:rFonts w:eastAsia="MS Mincho"/>
          <w:b/>
          <w:lang w:val="en-US"/>
        </w:rPr>
      </w:pPr>
      <w:r w:rsidRPr="00027E67">
        <w:rPr>
          <w:rFonts w:eastAsia="MS Mincho"/>
          <w:b/>
          <w:lang w:val="en-US"/>
        </w:rPr>
        <w:t>Observation 1: For Case 1 of Out-of-Order HARQ-ACK, it is unclear how the UE decide</w:t>
      </w:r>
      <w:r>
        <w:rPr>
          <w:rFonts w:eastAsia="MS Mincho"/>
          <w:b/>
          <w:lang w:val="en-US"/>
        </w:rPr>
        <w:t>s</w:t>
      </w:r>
      <w:r w:rsidRPr="00027E67">
        <w:rPr>
          <w:rFonts w:eastAsia="MS Mincho"/>
          <w:b/>
          <w:lang w:val="en-US"/>
        </w:rPr>
        <w:t xml:space="preserve"> which processing time capability to use on a PDSCH (with 1 DMRS).</w:t>
      </w:r>
    </w:p>
    <w:p w14:paraId="52F0A4EF" w14:textId="77777777" w:rsidR="00043E4F" w:rsidRDefault="00043E4F" w:rsidP="00855F39"/>
    <w:p w14:paraId="2187BC09" w14:textId="77777777" w:rsidR="00160371" w:rsidRDefault="00160371" w:rsidP="00855F39">
      <w:r>
        <w:t>We therefore propose the following:</w:t>
      </w:r>
    </w:p>
    <w:p w14:paraId="3B3DFAF9" w14:textId="77777777" w:rsidR="00BD7576" w:rsidRPr="00051421" w:rsidRDefault="00BD7576" w:rsidP="00BD7576">
      <w:pPr>
        <w:rPr>
          <w:rFonts w:eastAsia="MS Mincho"/>
          <w:b/>
          <w:lang w:val="en-US"/>
        </w:rPr>
      </w:pPr>
      <w:r w:rsidRPr="00051421">
        <w:rPr>
          <w:rFonts w:eastAsia="MS Mincho"/>
          <w:b/>
          <w:lang w:val="en-US"/>
        </w:rPr>
        <w:t>Proposal 1: Out-of-Order HARQ-ACK for PDSCH operation is supported with a single processing time capability in the same carrier.</w:t>
      </w:r>
    </w:p>
    <w:p w14:paraId="38E2CBA1" w14:textId="77777777" w:rsidR="00BD7576" w:rsidRPr="000B47C6" w:rsidRDefault="00BD7576" w:rsidP="00BD7576">
      <w:pPr>
        <w:rPr>
          <w:rFonts w:eastAsia="MS Mincho"/>
          <w:b/>
          <w:lang w:val="en-US"/>
        </w:rPr>
      </w:pPr>
      <w:r w:rsidRPr="000B47C6">
        <w:rPr>
          <w:rFonts w:eastAsia="MS Mincho"/>
          <w:b/>
          <w:lang w:val="en-US"/>
        </w:rPr>
        <w:t xml:space="preserve">Proposal 2: Support </w:t>
      </w:r>
      <w:r>
        <w:rPr>
          <w:rFonts w:eastAsia="MS Mincho"/>
          <w:b/>
          <w:lang w:val="en-US"/>
        </w:rPr>
        <w:t xml:space="preserve">Case 2, i.e. </w:t>
      </w:r>
      <w:r w:rsidRPr="000B47C6">
        <w:rPr>
          <w:rFonts w:eastAsia="MS Mincho"/>
          <w:b/>
          <w:lang w:val="en-US"/>
        </w:rPr>
        <w:t xml:space="preserve">the case where additional DMRS and PDSCH processing time capability #2 can be configured simultaneously on the same carrier. A PDSCH with additional DMRS follows the minimum PDSCH processing time capability #1. Out-of-order HARQ-ACK operation is supported </w:t>
      </w:r>
      <w:r>
        <w:rPr>
          <w:rFonts w:eastAsia="MS Mincho"/>
          <w:b/>
          <w:lang w:val="en-US"/>
        </w:rPr>
        <w:t>for this case</w:t>
      </w:r>
      <w:r w:rsidRPr="000B47C6">
        <w:rPr>
          <w:rFonts w:eastAsia="MS Mincho"/>
          <w:b/>
          <w:lang w:val="en-US"/>
        </w:rPr>
        <w:t>.</w:t>
      </w:r>
    </w:p>
    <w:p w14:paraId="53BD6ED9" w14:textId="77777777" w:rsidR="00BD7576" w:rsidRPr="00D85693" w:rsidRDefault="00BD7576" w:rsidP="00BD7576">
      <w:pPr>
        <w:rPr>
          <w:rFonts w:eastAsia="MS Mincho"/>
          <w:b/>
          <w:lang w:val="en-US"/>
        </w:rPr>
      </w:pPr>
      <w:r w:rsidRPr="00D85693">
        <w:rPr>
          <w:rFonts w:eastAsia="MS Mincho"/>
          <w:b/>
          <w:lang w:val="en-US"/>
        </w:rPr>
        <w:lastRenderedPageBreak/>
        <w:t>Proposal 3: Out-of-order HARQ-ACK operation across PDSCHs (with 1 DMRS) of different minimum processing timeline capabilities in the same carrier is not supported in Rel-16.</w:t>
      </w:r>
    </w:p>
    <w:p w14:paraId="17EE7A9C" w14:textId="77777777" w:rsidR="00BD7576" w:rsidRPr="008E59C3" w:rsidRDefault="00BD7576" w:rsidP="00BD7576">
      <w:pPr>
        <w:rPr>
          <w:b/>
          <w:lang w:val="en-US"/>
        </w:rPr>
      </w:pPr>
      <w:r w:rsidRPr="008E59C3">
        <w:rPr>
          <w:b/>
          <w:lang w:val="en-US"/>
        </w:rPr>
        <w:t xml:space="preserve">Proposal </w:t>
      </w:r>
      <w:r>
        <w:rPr>
          <w:b/>
          <w:lang w:val="en-US"/>
        </w:rPr>
        <w:t>4</w:t>
      </w:r>
      <w:r w:rsidRPr="008E59C3">
        <w:rPr>
          <w:b/>
          <w:lang w:val="en-US"/>
        </w:rPr>
        <w:t>: For an Out-of-Order HARQ-ACK for PDSCH scheduling where a 1</w:t>
      </w:r>
      <w:r w:rsidRPr="008E59C3">
        <w:rPr>
          <w:b/>
          <w:vertAlign w:val="superscript"/>
          <w:lang w:val="en-US"/>
        </w:rPr>
        <w:t>st</w:t>
      </w:r>
      <w:r w:rsidRPr="008E59C3">
        <w:rPr>
          <w:b/>
          <w:lang w:val="en-US"/>
        </w:rPr>
        <w:t xml:space="preserve"> PDSCH is scheduled before a 2</w:t>
      </w:r>
      <w:r w:rsidRPr="008E59C3">
        <w:rPr>
          <w:b/>
          <w:vertAlign w:val="superscript"/>
          <w:lang w:val="en-US"/>
        </w:rPr>
        <w:t>nd</w:t>
      </w:r>
      <w:r w:rsidRPr="008E59C3">
        <w:rPr>
          <w:b/>
          <w:lang w:val="en-US"/>
        </w:rPr>
        <w:t xml:space="preserve"> PDSCH and the 1</w:t>
      </w:r>
      <w:r w:rsidRPr="008E59C3">
        <w:rPr>
          <w:b/>
          <w:vertAlign w:val="superscript"/>
          <w:lang w:val="en-US"/>
        </w:rPr>
        <w:t>st</w:t>
      </w:r>
      <w:r w:rsidRPr="008E59C3">
        <w:rPr>
          <w:b/>
          <w:lang w:val="en-US"/>
        </w:rPr>
        <w:t xml:space="preserve"> HARQ-ACK for the 1</w:t>
      </w:r>
      <w:r w:rsidRPr="008E59C3">
        <w:rPr>
          <w:b/>
          <w:vertAlign w:val="superscript"/>
          <w:lang w:val="en-US"/>
        </w:rPr>
        <w:t>st</w:t>
      </w:r>
      <w:r w:rsidRPr="008E59C3">
        <w:rPr>
          <w:b/>
          <w:lang w:val="en-US"/>
        </w:rPr>
        <w:t xml:space="preserve"> PDSCH is transmitted after the 2</w:t>
      </w:r>
      <w:r w:rsidRPr="008E59C3">
        <w:rPr>
          <w:b/>
          <w:vertAlign w:val="superscript"/>
          <w:lang w:val="en-US"/>
        </w:rPr>
        <w:t>nd</w:t>
      </w:r>
      <w:r w:rsidRPr="008E59C3">
        <w:rPr>
          <w:b/>
          <w:lang w:val="en-US"/>
        </w:rPr>
        <w:t xml:space="preserve"> HARQ-ACK for the 2</w:t>
      </w:r>
      <w:r w:rsidRPr="008E59C3">
        <w:rPr>
          <w:b/>
          <w:vertAlign w:val="superscript"/>
          <w:lang w:val="en-US"/>
        </w:rPr>
        <w:t>nd</w:t>
      </w:r>
      <w:r w:rsidRPr="008E59C3">
        <w:rPr>
          <w:b/>
          <w:lang w:val="en-US"/>
        </w:rPr>
        <w:t xml:space="preserve"> PDSCH, the UE can process both PDSCHs if:</w:t>
      </w:r>
    </w:p>
    <w:p w14:paraId="32E277D5" w14:textId="77777777" w:rsidR="00BD7576" w:rsidRPr="008E59C3" w:rsidRDefault="00BD7576" w:rsidP="00BD7576">
      <w:pPr>
        <w:pStyle w:val="ListParagraph"/>
        <w:numPr>
          <w:ilvl w:val="0"/>
          <w:numId w:val="11"/>
        </w:numPr>
        <w:rPr>
          <w:b/>
          <w:lang w:val="en-US"/>
        </w:rPr>
      </w:pPr>
      <w:r w:rsidRPr="008E59C3">
        <w:rPr>
          <w:b/>
          <w:lang w:val="en-US"/>
        </w:rPr>
        <w:t xml:space="preserve">The time </w:t>
      </w:r>
      <w:r w:rsidRPr="008E59C3">
        <w:rPr>
          <w:b/>
          <w:i/>
          <w:lang w:val="en-US"/>
        </w:rPr>
        <w:t>T</w:t>
      </w:r>
      <w:r w:rsidRPr="008E59C3">
        <w:rPr>
          <w:b/>
          <w:vertAlign w:val="subscript"/>
          <w:lang w:val="en-US"/>
        </w:rPr>
        <w:t>0</w:t>
      </w:r>
      <w:r w:rsidRPr="008E59C3">
        <w:rPr>
          <w:b/>
          <w:lang w:val="en-US"/>
        </w:rPr>
        <w:t xml:space="preserve"> between the end of 1</w:t>
      </w:r>
      <w:r w:rsidRPr="008E59C3">
        <w:rPr>
          <w:b/>
          <w:vertAlign w:val="superscript"/>
          <w:lang w:val="en-US"/>
        </w:rPr>
        <w:t>st</w:t>
      </w:r>
      <w:r w:rsidRPr="008E59C3">
        <w:rPr>
          <w:b/>
          <w:lang w:val="en-US"/>
        </w:rPr>
        <w:t xml:space="preserve"> PDSCH and the start of the 2</w:t>
      </w:r>
      <w:r w:rsidRPr="008E59C3">
        <w:rPr>
          <w:b/>
          <w:vertAlign w:val="superscript"/>
          <w:lang w:val="en-US"/>
        </w:rPr>
        <w:t>nd</w:t>
      </w:r>
      <w:r w:rsidRPr="008E59C3">
        <w:rPr>
          <w:b/>
          <w:lang w:val="en-US"/>
        </w:rPr>
        <w:t xml:space="preserve"> PDSCH is above a threshold </w:t>
      </w:r>
      <w:r w:rsidRPr="008E59C3">
        <w:rPr>
          <w:b/>
          <w:i/>
          <w:lang w:val="en-US"/>
        </w:rPr>
        <w:t>T</w:t>
      </w:r>
      <w:r w:rsidRPr="008E59C3">
        <w:rPr>
          <w:b/>
          <w:i/>
          <w:vertAlign w:val="subscript"/>
          <w:lang w:val="en-US"/>
        </w:rPr>
        <w:t>P</w:t>
      </w:r>
      <w:r w:rsidRPr="008E59C3">
        <w:rPr>
          <w:b/>
          <w:lang w:val="en-US"/>
        </w:rPr>
        <w:t>.</w:t>
      </w:r>
    </w:p>
    <w:p w14:paraId="351BF2F5" w14:textId="77777777" w:rsidR="00BD7576" w:rsidRDefault="00BD7576" w:rsidP="00BD7576">
      <w:pPr>
        <w:pStyle w:val="ListParagraph"/>
        <w:numPr>
          <w:ilvl w:val="0"/>
          <w:numId w:val="11"/>
        </w:numPr>
        <w:rPr>
          <w:b/>
          <w:lang w:val="en-US"/>
        </w:rPr>
      </w:pPr>
      <w:r w:rsidRPr="008E59C3">
        <w:rPr>
          <w:b/>
          <w:lang w:val="en-US"/>
        </w:rPr>
        <w:t xml:space="preserve">The time </w:t>
      </w:r>
      <w:r w:rsidRPr="008E59C3">
        <w:rPr>
          <w:b/>
          <w:i/>
          <w:lang w:val="en-US"/>
        </w:rPr>
        <w:t>T</w:t>
      </w:r>
      <w:r w:rsidRPr="008E59C3">
        <w:rPr>
          <w:b/>
          <w:vertAlign w:val="subscript"/>
          <w:lang w:val="en-US"/>
        </w:rPr>
        <w:t>1</w:t>
      </w:r>
      <w:r w:rsidRPr="008E59C3">
        <w:rPr>
          <w:b/>
          <w:lang w:val="en-US"/>
        </w:rPr>
        <w:t xml:space="preserve"> between the end of the 2</w:t>
      </w:r>
      <w:r w:rsidRPr="008E59C3">
        <w:rPr>
          <w:b/>
          <w:vertAlign w:val="superscript"/>
          <w:lang w:val="en-US"/>
        </w:rPr>
        <w:t>nd</w:t>
      </w:r>
      <w:r w:rsidRPr="008E59C3">
        <w:rPr>
          <w:b/>
          <w:lang w:val="en-US"/>
        </w:rPr>
        <w:t xml:space="preserve"> PDSCH and the start of the 1</w:t>
      </w:r>
      <w:r w:rsidRPr="008E59C3">
        <w:rPr>
          <w:b/>
          <w:vertAlign w:val="superscript"/>
          <w:lang w:val="en-US"/>
        </w:rPr>
        <w:t>st</w:t>
      </w:r>
      <w:r w:rsidRPr="008E59C3">
        <w:rPr>
          <w:b/>
          <w:lang w:val="en-US"/>
        </w:rPr>
        <w:t xml:space="preserve"> HARQ-ACK is above a threshold </w:t>
      </w:r>
      <w:r w:rsidRPr="008E59C3">
        <w:rPr>
          <w:b/>
          <w:i/>
          <w:lang w:val="en-US"/>
        </w:rPr>
        <w:t>T</w:t>
      </w:r>
      <w:r w:rsidRPr="008E59C3">
        <w:rPr>
          <w:b/>
          <w:i/>
          <w:vertAlign w:val="subscript"/>
          <w:lang w:val="en-US"/>
        </w:rPr>
        <w:t>D</w:t>
      </w:r>
      <w:r w:rsidRPr="008E59C3">
        <w:rPr>
          <w:b/>
          <w:lang w:val="en-US"/>
        </w:rPr>
        <w:t>.</w:t>
      </w:r>
    </w:p>
    <w:p w14:paraId="0C446CE9" w14:textId="77777777" w:rsidR="00BD7576" w:rsidRDefault="00BD7576" w:rsidP="00BD7576">
      <w:pPr>
        <w:pStyle w:val="ListParagraph"/>
        <w:numPr>
          <w:ilvl w:val="0"/>
          <w:numId w:val="11"/>
        </w:numPr>
        <w:rPr>
          <w:b/>
          <w:lang w:val="en-US"/>
        </w:rPr>
      </w:pPr>
      <w:r>
        <w:rPr>
          <w:b/>
          <w:lang w:val="en-US"/>
        </w:rPr>
        <w:t xml:space="preserve">If UE is capable of partially processing a PDSCH and storing it to process the remaining part </w:t>
      </w:r>
      <w:proofErr w:type="gramStart"/>
      <w:r>
        <w:rPr>
          <w:b/>
          <w:lang w:val="en-US"/>
        </w:rPr>
        <w:t>later on</w:t>
      </w:r>
      <w:proofErr w:type="gramEnd"/>
      <w:r>
        <w:rPr>
          <w:b/>
          <w:lang w:val="en-US"/>
        </w:rPr>
        <w:t xml:space="preserve">, then the time criterion is </w:t>
      </w:r>
      <w:r w:rsidRPr="005562F5">
        <w:rPr>
          <w:b/>
          <w:i/>
          <w:lang w:val="en-US"/>
        </w:rPr>
        <w:t>T</w:t>
      </w:r>
      <w:r w:rsidRPr="005562F5">
        <w:rPr>
          <w:b/>
          <w:vertAlign w:val="subscript"/>
          <w:lang w:val="en-US"/>
        </w:rPr>
        <w:t>0</w:t>
      </w:r>
      <w:r>
        <w:rPr>
          <w:b/>
          <w:lang w:val="en-US"/>
        </w:rPr>
        <w:t>+</w:t>
      </w:r>
      <w:r w:rsidRPr="005562F5">
        <w:rPr>
          <w:b/>
          <w:i/>
          <w:lang w:val="en-US"/>
        </w:rPr>
        <w:t>T</w:t>
      </w:r>
      <w:r w:rsidRPr="005562F5">
        <w:rPr>
          <w:b/>
          <w:vertAlign w:val="subscript"/>
          <w:lang w:val="en-US"/>
        </w:rPr>
        <w:t>1</w:t>
      </w:r>
      <w:r>
        <w:rPr>
          <w:lang w:val="en-US"/>
        </w:rPr>
        <w:t>≥</w:t>
      </w:r>
      <w:r>
        <w:rPr>
          <w:b/>
          <w:lang w:val="en-US"/>
        </w:rPr>
        <w:t>2</w:t>
      </w:r>
      <w:r w:rsidRPr="005562F5">
        <w:rPr>
          <w:b/>
          <w:i/>
          <w:lang w:val="en-US"/>
        </w:rPr>
        <w:t>N</w:t>
      </w:r>
      <w:r w:rsidRPr="005562F5">
        <w:rPr>
          <w:b/>
          <w:vertAlign w:val="subscript"/>
          <w:lang w:val="en-US"/>
        </w:rPr>
        <w:t>1</w:t>
      </w:r>
      <w:r>
        <w:rPr>
          <w:b/>
          <w:lang w:val="en-US"/>
        </w:rPr>
        <w:t>.</w:t>
      </w:r>
    </w:p>
    <w:p w14:paraId="3812DA32" w14:textId="77777777" w:rsidR="00BD7576" w:rsidRPr="00B24B4A" w:rsidRDefault="00BD7576" w:rsidP="00BD7576">
      <w:pPr>
        <w:ind w:firstLine="360"/>
        <w:rPr>
          <w:b/>
          <w:lang w:val="en-US"/>
        </w:rPr>
      </w:pPr>
      <w:r>
        <w:rPr>
          <w:b/>
          <w:lang w:val="en-US"/>
        </w:rPr>
        <w:t>Otherwise drop the 1</w:t>
      </w:r>
      <w:r w:rsidRPr="00B24B4A">
        <w:rPr>
          <w:b/>
          <w:vertAlign w:val="superscript"/>
          <w:lang w:val="en-US"/>
        </w:rPr>
        <w:t>st</w:t>
      </w:r>
      <w:r>
        <w:rPr>
          <w:b/>
          <w:lang w:val="en-US"/>
        </w:rPr>
        <w:t xml:space="preserve"> PDSCH.</w:t>
      </w:r>
    </w:p>
    <w:p w14:paraId="464988CE" w14:textId="77777777" w:rsidR="00BD7576" w:rsidRDefault="00BD7576" w:rsidP="00BD7576">
      <w:pPr>
        <w:rPr>
          <w:lang w:val="en-US"/>
        </w:rPr>
      </w:pPr>
    </w:p>
    <w:p w14:paraId="67CD0668" w14:textId="77777777" w:rsidR="00BD7576" w:rsidRPr="002C76B3" w:rsidRDefault="00BD7576" w:rsidP="00BD7576">
      <w:pPr>
        <w:rPr>
          <w:rFonts w:eastAsia="MS Mincho"/>
          <w:b/>
          <w:lang w:val="en-US"/>
        </w:rPr>
      </w:pPr>
      <w:r w:rsidRPr="002C76B3">
        <w:rPr>
          <w:rFonts w:eastAsia="MS Mincho"/>
          <w:b/>
          <w:lang w:val="en-US"/>
        </w:rPr>
        <w:t xml:space="preserve">Proposal </w:t>
      </w:r>
      <w:r>
        <w:rPr>
          <w:rFonts w:eastAsia="MS Mincho"/>
          <w:b/>
          <w:lang w:val="en-US"/>
        </w:rPr>
        <w:t>5</w:t>
      </w:r>
      <w:r w:rsidRPr="002C76B3">
        <w:rPr>
          <w:rFonts w:eastAsia="MS Mincho"/>
          <w:b/>
          <w:lang w:val="en-US"/>
        </w:rPr>
        <w:t xml:space="preserve">: In </w:t>
      </w:r>
      <w:r>
        <w:rPr>
          <w:rFonts w:eastAsia="MS Mincho"/>
          <w:b/>
          <w:lang w:val="en-US"/>
        </w:rPr>
        <w:t xml:space="preserve">the case where two </w:t>
      </w:r>
      <w:r w:rsidRPr="002C76B3">
        <w:rPr>
          <w:rFonts w:eastAsia="MS Mincho"/>
          <w:b/>
          <w:lang w:val="en-US"/>
        </w:rPr>
        <w:t>intra-UE PDSCHs</w:t>
      </w:r>
      <w:r>
        <w:rPr>
          <w:rFonts w:eastAsia="MS Mincho"/>
          <w:b/>
          <w:lang w:val="en-US"/>
        </w:rPr>
        <w:t xml:space="preserve"> overlap in the time domain but not in the frequency domain</w:t>
      </w:r>
      <w:r w:rsidRPr="002C76B3">
        <w:rPr>
          <w:rFonts w:eastAsia="MS Mincho"/>
          <w:b/>
          <w:lang w:val="en-US"/>
        </w:rPr>
        <w:t xml:space="preserve">,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Pr>
          <w:rFonts w:eastAsia="MS Mincho"/>
          <w:b/>
          <w:lang w:val="en-US"/>
        </w:rPr>
        <w:t xml:space="preserve">last </w:t>
      </w:r>
      <w:r w:rsidRPr="002C76B3">
        <w:rPr>
          <w:rFonts w:eastAsia="MS Mincho"/>
          <w:b/>
          <w:lang w:val="en-US"/>
        </w:rPr>
        <w:t>PDSCH</w:t>
      </w:r>
      <w:r>
        <w:rPr>
          <w:rFonts w:eastAsia="MS Mincho"/>
          <w:b/>
          <w:lang w:val="en-US"/>
        </w:rPr>
        <w:t>’</w:t>
      </w:r>
      <w:r w:rsidRPr="002C76B3">
        <w:rPr>
          <w:rFonts w:eastAsia="MS Mincho"/>
          <w:b/>
          <w:lang w:val="en-US"/>
        </w:rPr>
        <w:t xml:space="preserve">s transmission and the </w:t>
      </w:r>
      <w:r>
        <w:rPr>
          <w:rFonts w:eastAsia="MS Mincho"/>
          <w:b/>
          <w:lang w:val="en-US"/>
        </w:rPr>
        <w:t>start</w:t>
      </w:r>
      <w:r w:rsidRPr="002C76B3">
        <w:rPr>
          <w:rFonts w:eastAsia="MS Mincho"/>
          <w:b/>
          <w:lang w:val="en-US"/>
        </w:rPr>
        <w:t xml:space="preserve"> of the last HARQ-ACK is greater than a threshold.  </w:t>
      </w:r>
      <w:r>
        <w:rPr>
          <w:rFonts w:eastAsia="MS Mincho"/>
          <w:b/>
          <w:lang w:val="en-US"/>
        </w:rPr>
        <w:t xml:space="preserve">Otherwise the UE drops the PDSCH scheduled by the earlier DL grant.  </w:t>
      </w:r>
      <w:r w:rsidRPr="002C76B3">
        <w:rPr>
          <w:rFonts w:eastAsia="MS Mincho"/>
          <w:b/>
          <w:lang w:val="en-US"/>
        </w:rPr>
        <w:t xml:space="preserve">This threshold </w:t>
      </w:r>
      <w:r>
        <w:rPr>
          <w:rFonts w:eastAsia="MS Mincho"/>
          <w:b/>
          <w:lang w:val="en-US"/>
        </w:rPr>
        <w:t>is dependent upon UE capabilities</w:t>
      </w:r>
      <w:r w:rsidRPr="002C76B3">
        <w:rPr>
          <w:rFonts w:eastAsia="MS Mincho"/>
          <w:b/>
          <w:lang w:val="en-US"/>
        </w:rPr>
        <w:t xml:space="preserve"> and </w:t>
      </w:r>
      <w:r>
        <w:rPr>
          <w:rFonts w:eastAsia="MS Mincho"/>
          <w:b/>
          <w:lang w:val="en-US"/>
        </w:rPr>
        <w:t xml:space="preserve">the threshold can be </w:t>
      </w:r>
      <w:r w:rsidRPr="002C76B3">
        <w:rPr>
          <w:rFonts w:eastAsia="MS Mincho"/>
          <w:b/>
          <w:lang w:val="en-US"/>
        </w:rPr>
        <w:t>defined in the specifications.</w:t>
      </w:r>
    </w:p>
    <w:p w14:paraId="0776EA9D" w14:textId="77777777" w:rsidR="00BD7576" w:rsidRPr="00AE059A" w:rsidRDefault="00BD7576" w:rsidP="00BD7576">
      <w:pPr>
        <w:spacing w:after="0"/>
        <w:rPr>
          <w:b/>
        </w:rPr>
      </w:pPr>
      <w:r w:rsidRPr="00AE059A">
        <w:rPr>
          <w:b/>
          <w:lang w:val="en-US"/>
        </w:rPr>
        <w:t xml:space="preserve">Proposal </w:t>
      </w:r>
      <w:r>
        <w:rPr>
          <w:b/>
          <w:lang w:val="en-US"/>
        </w:rPr>
        <w:t>6</w:t>
      </w:r>
      <w:r w:rsidRPr="00AE059A">
        <w:rPr>
          <w:b/>
          <w:lang w:val="en-US"/>
        </w:rPr>
        <w:t xml:space="preserve">: </w:t>
      </w:r>
      <w:r w:rsidRPr="00AE059A">
        <w:rPr>
          <w:b/>
        </w:rPr>
        <w:t xml:space="preserve">When the two unicast PDSCHs for a UE are overlapping, the UE generates HARQ-ACK for </w:t>
      </w:r>
      <w:proofErr w:type="gramStart"/>
      <w:r w:rsidRPr="00AE059A">
        <w:rPr>
          <w:b/>
        </w:rPr>
        <w:t>both of the PDSCHs</w:t>
      </w:r>
      <w:proofErr w:type="gramEnd"/>
      <w:r>
        <w:rPr>
          <w:b/>
        </w:rPr>
        <w:t xml:space="preserve"> if the PDSCHs are associated with two different HARQ-ACK codebooks or they are associated with a single Type 2 HARQ-ACK codebook.</w:t>
      </w:r>
    </w:p>
    <w:p w14:paraId="2C2098D3" w14:textId="165B4FE0" w:rsidR="00A91C99" w:rsidRDefault="00A91C99" w:rsidP="00A91C99">
      <w:pPr>
        <w:rPr>
          <w:rFonts w:eastAsia="MS Mincho"/>
          <w:b/>
          <w:lang w:val="en-US"/>
        </w:rPr>
      </w:pPr>
    </w:p>
    <w:p w14:paraId="4248EA29" w14:textId="77777777" w:rsidR="00BD7576" w:rsidRPr="00B24B4A" w:rsidRDefault="00BD7576" w:rsidP="00BD7576">
      <w:pPr>
        <w:rPr>
          <w:b/>
          <w:lang w:val="en-US"/>
        </w:rPr>
      </w:pPr>
      <w:r w:rsidRPr="008E59C3">
        <w:rPr>
          <w:b/>
          <w:lang w:val="en-US"/>
        </w:rPr>
        <w:t xml:space="preserve">Proposal </w:t>
      </w:r>
      <w:r>
        <w:rPr>
          <w:b/>
          <w:lang w:val="en-US"/>
        </w:rPr>
        <w:t>7</w:t>
      </w:r>
      <w:r w:rsidRPr="008E59C3">
        <w:rPr>
          <w:b/>
          <w:lang w:val="en-US"/>
        </w:rPr>
        <w:t xml:space="preserve">: For an Out-of-Order </w:t>
      </w:r>
      <w:r>
        <w:rPr>
          <w:b/>
          <w:lang w:val="en-US"/>
        </w:rPr>
        <w:t xml:space="preserve">PUSCH </w:t>
      </w:r>
      <w:r w:rsidRPr="008E59C3">
        <w:rPr>
          <w:b/>
          <w:lang w:val="en-US"/>
        </w:rPr>
        <w:t>scheduling where a 1</w:t>
      </w:r>
      <w:r w:rsidRPr="008E59C3">
        <w:rPr>
          <w:b/>
          <w:vertAlign w:val="superscript"/>
          <w:lang w:val="en-US"/>
        </w:rPr>
        <w:t>st</w:t>
      </w:r>
      <w:r>
        <w:rPr>
          <w:b/>
          <w:lang w:val="en-US"/>
        </w:rPr>
        <w:t xml:space="preserve"> UL Grant schedules a 1</w:t>
      </w:r>
      <w:r w:rsidRPr="00594551">
        <w:rPr>
          <w:b/>
          <w:vertAlign w:val="superscript"/>
          <w:lang w:val="en-US"/>
        </w:rPr>
        <w:t>st</w:t>
      </w:r>
      <w:r>
        <w:rPr>
          <w:b/>
          <w:lang w:val="en-US"/>
        </w:rPr>
        <w:t xml:space="preserve"> PUSCH and a 2</w:t>
      </w:r>
      <w:r w:rsidRPr="00594551">
        <w:rPr>
          <w:b/>
          <w:vertAlign w:val="superscript"/>
          <w:lang w:val="en-US"/>
        </w:rPr>
        <w:t>nd</w:t>
      </w:r>
      <w:r>
        <w:rPr>
          <w:b/>
          <w:lang w:val="en-US"/>
        </w:rPr>
        <w:t xml:space="preserve"> UL Grant schedules a 2</w:t>
      </w:r>
      <w:r w:rsidRPr="00594551">
        <w:rPr>
          <w:b/>
          <w:vertAlign w:val="superscript"/>
          <w:lang w:val="en-US"/>
        </w:rPr>
        <w:t>nd</w:t>
      </w:r>
      <w:r>
        <w:rPr>
          <w:b/>
          <w:lang w:val="en-US"/>
        </w:rPr>
        <w:t xml:space="preserve"> PUSCH and the 1</w:t>
      </w:r>
      <w:r w:rsidRPr="00594551">
        <w:rPr>
          <w:b/>
          <w:vertAlign w:val="superscript"/>
          <w:lang w:val="en-US"/>
        </w:rPr>
        <w:t>st</w:t>
      </w:r>
      <w:r>
        <w:rPr>
          <w:b/>
          <w:lang w:val="en-US"/>
        </w:rPr>
        <w:t xml:space="preserve"> UL Grant is sent before the 2</w:t>
      </w:r>
      <w:r w:rsidRPr="00594551">
        <w:rPr>
          <w:b/>
          <w:vertAlign w:val="superscript"/>
          <w:lang w:val="en-US"/>
        </w:rPr>
        <w:t>nd</w:t>
      </w:r>
      <w:r>
        <w:rPr>
          <w:b/>
          <w:lang w:val="en-US"/>
        </w:rPr>
        <w:t xml:space="preserve"> UL Grant but the 1</w:t>
      </w:r>
      <w:r w:rsidRPr="00594551">
        <w:rPr>
          <w:b/>
          <w:vertAlign w:val="superscript"/>
          <w:lang w:val="en-US"/>
        </w:rPr>
        <w:t>st</w:t>
      </w:r>
      <w:r>
        <w:rPr>
          <w:b/>
          <w:lang w:val="en-US"/>
        </w:rPr>
        <w:t xml:space="preserve"> PUSCH is transmitted after the 2</w:t>
      </w:r>
      <w:r w:rsidRPr="00594551">
        <w:rPr>
          <w:b/>
          <w:vertAlign w:val="superscript"/>
          <w:lang w:val="en-US"/>
        </w:rPr>
        <w:t>nd</w:t>
      </w:r>
      <w:r>
        <w:rPr>
          <w:b/>
          <w:lang w:val="en-US"/>
        </w:rPr>
        <w:t xml:space="preserve"> PUSCH,  the UE can prepare and transmit both PUSCHs if the time between the end of the 1</w:t>
      </w:r>
      <w:r w:rsidRPr="00594551">
        <w:rPr>
          <w:b/>
          <w:vertAlign w:val="superscript"/>
          <w:lang w:val="en-US"/>
        </w:rPr>
        <w:t>st</w:t>
      </w:r>
      <w:r>
        <w:rPr>
          <w:b/>
          <w:lang w:val="en-US"/>
        </w:rPr>
        <w:t xml:space="preserve"> UL Grant and the start of the 1</w:t>
      </w:r>
      <w:r w:rsidRPr="00594551">
        <w:rPr>
          <w:b/>
          <w:vertAlign w:val="superscript"/>
          <w:lang w:val="en-US"/>
        </w:rPr>
        <w:t>st</w:t>
      </w:r>
      <w:r>
        <w:rPr>
          <w:b/>
          <w:lang w:val="en-US"/>
        </w:rPr>
        <w:t xml:space="preserve"> PUSCH is greater than a threshold.  Otherwise the UE drops the 1</w:t>
      </w:r>
      <w:r w:rsidRPr="00B24B4A">
        <w:rPr>
          <w:b/>
          <w:vertAlign w:val="superscript"/>
          <w:lang w:val="en-US"/>
        </w:rPr>
        <w:t>st</w:t>
      </w:r>
      <w:r>
        <w:rPr>
          <w:b/>
          <w:lang w:val="en-US"/>
        </w:rPr>
        <w:t xml:space="preserve"> PUSCH.</w:t>
      </w:r>
    </w:p>
    <w:p w14:paraId="4813FFCB" w14:textId="77777777" w:rsidR="00BD7576" w:rsidRPr="001D7294" w:rsidRDefault="00BD7576" w:rsidP="00A91C99">
      <w:pPr>
        <w:rPr>
          <w:rFonts w:eastAsia="MS Mincho"/>
          <w:b/>
          <w:lang w:val="en-US"/>
        </w:rPr>
      </w:pPr>
    </w:p>
    <w:p w14:paraId="79939F8E" w14:textId="77777777" w:rsidR="00855F39" w:rsidRDefault="00855F39" w:rsidP="002916D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043AF30" w14:textId="754FC940" w:rsidR="00AD17BB" w:rsidRDefault="00855F39" w:rsidP="00203776">
      <w:r>
        <w:t xml:space="preserve">[1] </w:t>
      </w:r>
      <w:r w:rsidR="00AE059A" w:rsidRPr="00AE059A">
        <w:t>R1-1908780</w:t>
      </w:r>
      <w:r w:rsidR="00AE059A">
        <w:t>, “</w:t>
      </w:r>
      <w:r w:rsidR="00AE059A" w:rsidRPr="00AE059A">
        <w:t>Scheduling Enhancements for URLLC</w:t>
      </w:r>
      <w:r w:rsidR="00AE059A">
        <w:t>,” Sony, RAN1#98</w:t>
      </w:r>
    </w:p>
    <w:p w14:paraId="2F9A7F0F" w14:textId="13269A02" w:rsidR="00AE059A" w:rsidRDefault="00AE059A" w:rsidP="00AE059A">
      <w:r>
        <w:t>[2] R1-1908670, “</w:t>
      </w:r>
      <w:proofErr w:type="spellStart"/>
      <w:r>
        <w:t>Ehancements</w:t>
      </w:r>
      <w:proofErr w:type="spellEnd"/>
      <w:r>
        <w:t xml:space="preserve"> to scheduling and HARQ,” OPPO, RAN1#98</w:t>
      </w:r>
    </w:p>
    <w:p w14:paraId="10E89530" w14:textId="5539252F" w:rsidR="00AE059A" w:rsidRDefault="00AE059A" w:rsidP="00AE059A">
      <w:r>
        <w:t>[3] R1-1908755, “Discussion on enhancements to scheduling/HARQ for NR URLLC,” Nokia, Nokia Shanghai Bell, RAN1#98</w:t>
      </w:r>
    </w:p>
    <w:sectPr w:rsidR="00AE059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7E2A" w14:textId="77777777" w:rsidR="007216FE" w:rsidRDefault="007216FE">
      <w:r>
        <w:separator/>
      </w:r>
    </w:p>
  </w:endnote>
  <w:endnote w:type="continuationSeparator" w:id="0">
    <w:p w14:paraId="11420991" w14:textId="77777777" w:rsidR="007216FE" w:rsidRDefault="0072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EE959" w14:textId="77777777" w:rsidR="007216FE" w:rsidRDefault="007216FE">
      <w:r>
        <w:separator/>
      </w:r>
    </w:p>
  </w:footnote>
  <w:footnote w:type="continuationSeparator" w:id="0">
    <w:p w14:paraId="6E6CF82D" w14:textId="77777777" w:rsidR="007216FE" w:rsidRDefault="00721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E277D"/>
    <w:multiLevelType w:val="hybridMultilevel"/>
    <w:tmpl w:val="3078C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E700C"/>
    <w:multiLevelType w:val="hybridMultilevel"/>
    <w:tmpl w:val="94089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7273113"/>
    <w:multiLevelType w:val="hybridMultilevel"/>
    <w:tmpl w:val="A83A4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742987"/>
    <w:multiLevelType w:val="hybridMultilevel"/>
    <w:tmpl w:val="9D5AF3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9"/>
  </w:num>
  <w:num w:numId="3">
    <w:abstractNumId w:val="8"/>
  </w:num>
  <w:num w:numId="4">
    <w:abstractNumId w:val="1"/>
  </w:num>
  <w:num w:numId="5">
    <w:abstractNumId w:val="0"/>
  </w:num>
  <w:num w:numId="6">
    <w:abstractNumId w:val="6"/>
  </w:num>
  <w:num w:numId="7">
    <w:abstractNumId w:val="3"/>
  </w:num>
  <w:num w:numId="8">
    <w:abstractNumId w:val="2"/>
  </w:num>
  <w:num w:numId="9">
    <w:abstractNumId w:val="5"/>
  </w:num>
  <w:num w:numId="10">
    <w:abstractNumId w:val="11"/>
  </w:num>
  <w:num w:numId="11">
    <w:abstractNumId w:val="7"/>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3E23"/>
    <w:rsid w:val="000102FF"/>
    <w:rsid w:val="0001157C"/>
    <w:rsid w:val="00024455"/>
    <w:rsid w:val="00027E67"/>
    <w:rsid w:val="00031AA4"/>
    <w:rsid w:val="00040836"/>
    <w:rsid w:val="0004157F"/>
    <w:rsid w:val="00043E4F"/>
    <w:rsid w:val="00046177"/>
    <w:rsid w:val="00051421"/>
    <w:rsid w:val="00062DA9"/>
    <w:rsid w:val="000B47C6"/>
    <w:rsid w:val="000C2901"/>
    <w:rsid w:val="000D639E"/>
    <w:rsid w:val="000D7B2E"/>
    <w:rsid w:val="000F183A"/>
    <w:rsid w:val="000F2691"/>
    <w:rsid w:val="00106793"/>
    <w:rsid w:val="00116008"/>
    <w:rsid w:val="001318A8"/>
    <w:rsid w:val="0014010F"/>
    <w:rsid w:val="00144192"/>
    <w:rsid w:val="00155458"/>
    <w:rsid w:val="00160371"/>
    <w:rsid w:val="001641D6"/>
    <w:rsid w:val="00173B87"/>
    <w:rsid w:val="0018078F"/>
    <w:rsid w:val="00191488"/>
    <w:rsid w:val="001B1893"/>
    <w:rsid w:val="001D7294"/>
    <w:rsid w:val="001F2DD8"/>
    <w:rsid w:val="001F6D3C"/>
    <w:rsid w:val="00203776"/>
    <w:rsid w:val="002136ED"/>
    <w:rsid w:val="0021716A"/>
    <w:rsid w:val="0021781D"/>
    <w:rsid w:val="0022222B"/>
    <w:rsid w:val="0023091B"/>
    <w:rsid w:val="00233CA5"/>
    <w:rsid w:val="0024533F"/>
    <w:rsid w:val="00252C04"/>
    <w:rsid w:val="00270216"/>
    <w:rsid w:val="002732F5"/>
    <w:rsid w:val="00275802"/>
    <w:rsid w:val="002761EC"/>
    <w:rsid w:val="002766BC"/>
    <w:rsid w:val="002850B5"/>
    <w:rsid w:val="002916D7"/>
    <w:rsid w:val="00292A08"/>
    <w:rsid w:val="002A006C"/>
    <w:rsid w:val="002B1D8E"/>
    <w:rsid w:val="002C75C7"/>
    <w:rsid w:val="002D14A6"/>
    <w:rsid w:val="002D4F72"/>
    <w:rsid w:val="002E0D51"/>
    <w:rsid w:val="002F27E9"/>
    <w:rsid w:val="002F7659"/>
    <w:rsid w:val="003162A9"/>
    <w:rsid w:val="003228C3"/>
    <w:rsid w:val="00325336"/>
    <w:rsid w:val="00327383"/>
    <w:rsid w:val="00350811"/>
    <w:rsid w:val="003539C7"/>
    <w:rsid w:val="00353CAF"/>
    <w:rsid w:val="00356FC8"/>
    <w:rsid w:val="003661A3"/>
    <w:rsid w:val="003A004E"/>
    <w:rsid w:val="003A1646"/>
    <w:rsid w:val="003A33E8"/>
    <w:rsid w:val="003B5EBD"/>
    <w:rsid w:val="003C646A"/>
    <w:rsid w:val="003D3533"/>
    <w:rsid w:val="003D4C90"/>
    <w:rsid w:val="004012D6"/>
    <w:rsid w:val="0041482F"/>
    <w:rsid w:val="00421D52"/>
    <w:rsid w:val="00422848"/>
    <w:rsid w:val="00427D9F"/>
    <w:rsid w:val="00453952"/>
    <w:rsid w:val="00464932"/>
    <w:rsid w:val="004768FB"/>
    <w:rsid w:val="0048341C"/>
    <w:rsid w:val="0048511E"/>
    <w:rsid w:val="00492A87"/>
    <w:rsid w:val="004A650D"/>
    <w:rsid w:val="004B158E"/>
    <w:rsid w:val="004D1FC7"/>
    <w:rsid w:val="004D5BF4"/>
    <w:rsid w:val="004E0AC7"/>
    <w:rsid w:val="004F6519"/>
    <w:rsid w:val="00502AA5"/>
    <w:rsid w:val="00503DA1"/>
    <w:rsid w:val="005141B3"/>
    <w:rsid w:val="00514ACC"/>
    <w:rsid w:val="00527811"/>
    <w:rsid w:val="005317FD"/>
    <w:rsid w:val="00544758"/>
    <w:rsid w:val="0055725A"/>
    <w:rsid w:val="005654F5"/>
    <w:rsid w:val="005658A0"/>
    <w:rsid w:val="005776BC"/>
    <w:rsid w:val="00577F8A"/>
    <w:rsid w:val="005873A3"/>
    <w:rsid w:val="005A3297"/>
    <w:rsid w:val="005B2791"/>
    <w:rsid w:val="005C19D9"/>
    <w:rsid w:val="005C70A9"/>
    <w:rsid w:val="005C7515"/>
    <w:rsid w:val="005D729E"/>
    <w:rsid w:val="005F5642"/>
    <w:rsid w:val="005F6FBF"/>
    <w:rsid w:val="006036D1"/>
    <w:rsid w:val="00626BB3"/>
    <w:rsid w:val="00643E1D"/>
    <w:rsid w:val="006569B2"/>
    <w:rsid w:val="00656A30"/>
    <w:rsid w:val="00673015"/>
    <w:rsid w:val="00690683"/>
    <w:rsid w:val="00694ABB"/>
    <w:rsid w:val="006B35D9"/>
    <w:rsid w:val="006B39D4"/>
    <w:rsid w:val="006B43D5"/>
    <w:rsid w:val="006D0EAA"/>
    <w:rsid w:val="006D21BF"/>
    <w:rsid w:val="006D62EB"/>
    <w:rsid w:val="006D73CE"/>
    <w:rsid w:val="006F502D"/>
    <w:rsid w:val="00712E4B"/>
    <w:rsid w:val="007172AC"/>
    <w:rsid w:val="007216FE"/>
    <w:rsid w:val="007271F6"/>
    <w:rsid w:val="0073373C"/>
    <w:rsid w:val="00734D78"/>
    <w:rsid w:val="00743918"/>
    <w:rsid w:val="0076416D"/>
    <w:rsid w:val="00773AC2"/>
    <w:rsid w:val="00782D42"/>
    <w:rsid w:val="00783E56"/>
    <w:rsid w:val="007A086D"/>
    <w:rsid w:val="007A3FB0"/>
    <w:rsid w:val="007B2533"/>
    <w:rsid w:val="007D3E92"/>
    <w:rsid w:val="007D59B0"/>
    <w:rsid w:val="007F1D9C"/>
    <w:rsid w:val="007F518E"/>
    <w:rsid w:val="008012B7"/>
    <w:rsid w:val="00801A0E"/>
    <w:rsid w:val="00802E59"/>
    <w:rsid w:val="008413E1"/>
    <w:rsid w:val="00842D44"/>
    <w:rsid w:val="00843540"/>
    <w:rsid w:val="00847A26"/>
    <w:rsid w:val="00855F39"/>
    <w:rsid w:val="00877AF1"/>
    <w:rsid w:val="0088003C"/>
    <w:rsid w:val="00881651"/>
    <w:rsid w:val="008B589E"/>
    <w:rsid w:val="008C2305"/>
    <w:rsid w:val="008C4D81"/>
    <w:rsid w:val="008D76C0"/>
    <w:rsid w:val="008D7C42"/>
    <w:rsid w:val="008F434A"/>
    <w:rsid w:val="009173D8"/>
    <w:rsid w:val="00920581"/>
    <w:rsid w:val="00922E1C"/>
    <w:rsid w:val="00923C84"/>
    <w:rsid w:val="00924FF2"/>
    <w:rsid w:val="009261FB"/>
    <w:rsid w:val="00937F79"/>
    <w:rsid w:val="0095028A"/>
    <w:rsid w:val="00953616"/>
    <w:rsid w:val="00961354"/>
    <w:rsid w:val="009743CD"/>
    <w:rsid w:val="009779E0"/>
    <w:rsid w:val="0099351A"/>
    <w:rsid w:val="009D4321"/>
    <w:rsid w:val="009D6199"/>
    <w:rsid w:val="009D7CB0"/>
    <w:rsid w:val="009E0604"/>
    <w:rsid w:val="009E6DE5"/>
    <w:rsid w:val="00A2568F"/>
    <w:rsid w:val="00A35D8F"/>
    <w:rsid w:val="00A43E4F"/>
    <w:rsid w:val="00A4775E"/>
    <w:rsid w:val="00A57B22"/>
    <w:rsid w:val="00A61CED"/>
    <w:rsid w:val="00A63EAD"/>
    <w:rsid w:val="00A74192"/>
    <w:rsid w:val="00A824A2"/>
    <w:rsid w:val="00A91C99"/>
    <w:rsid w:val="00AA5907"/>
    <w:rsid w:val="00AB118C"/>
    <w:rsid w:val="00AB4ED7"/>
    <w:rsid w:val="00AC440B"/>
    <w:rsid w:val="00AD17BB"/>
    <w:rsid w:val="00AE059A"/>
    <w:rsid w:val="00AE52A9"/>
    <w:rsid w:val="00AF500B"/>
    <w:rsid w:val="00B132F8"/>
    <w:rsid w:val="00B2782B"/>
    <w:rsid w:val="00B3776D"/>
    <w:rsid w:val="00B434DA"/>
    <w:rsid w:val="00B4693B"/>
    <w:rsid w:val="00B72231"/>
    <w:rsid w:val="00B77116"/>
    <w:rsid w:val="00B910D6"/>
    <w:rsid w:val="00B969BD"/>
    <w:rsid w:val="00BA58BF"/>
    <w:rsid w:val="00BB47FD"/>
    <w:rsid w:val="00BC2D77"/>
    <w:rsid w:val="00BD1B05"/>
    <w:rsid w:val="00BD7576"/>
    <w:rsid w:val="00C04F0E"/>
    <w:rsid w:val="00C05967"/>
    <w:rsid w:val="00C06F57"/>
    <w:rsid w:val="00C11C96"/>
    <w:rsid w:val="00C12176"/>
    <w:rsid w:val="00C17CE0"/>
    <w:rsid w:val="00C246F3"/>
    <w:rsid w:val="00C2745F"/>
    <w:rsid w:val="00C2790E"/>
    <w:rsid w:val="00C27AB9"/>
    <w:rsid w:val="00C64143"/>
    <w:rsid w:val="00C74ED5"/>
    <w:rsid w:val="00C757A9"/>
    <w:rsid w:val="00C85A7B"/>
    <w:rsid w:val="00C8704A"/>
    <w:rsid w:val="00C97D4D"/>
    <w:rsid w:val="00CB2067"/>
    <w:rsid w:val="00CC1C2E"/>
    <w:rsid w:val="00CD763C"/>
    <w:rsid w:val="00CE74AD"/>
    <w:rsid w:val="00CF3C03"/>
    <w:rsid w:val="00D05592"/>
    <w:rsid w:val="00D24596"/>
    <w:rsid w:val="00D25B95"/>
    <w:rsid w:val="00D25F71"/>
    <w:rsid w:val="00D3258A"/>
    <w:rsid w:val="00D42531"/>
    <w:rsid w:val="00D550D7"/>
    <w:rsid w:val="00D76319"/>
    <w:rsid w:val="00D85693"/>
    <w:rsid w:val="00D969D2"/>
    <w:rsid w:val="00DA4475"/>
    <w:rsid w:val="00DB3077"/>
    <w:rsid w:val="00DB7605"/>
    <w:rsid w:val="00DB7CD3"/>
    <w:rsid w:val="00DB7F21"/>
    <w:rsid w:val="00DD00B1"/>
    <w:rsid w:val="00DD077C"/>
    <w:rsid w:val="00DD1C76"/>
    <w:rsid w:val="00DE2090"/>
    <w:rsid w:val="00DE5DA3"/>
    <w:rsid w:val="00DE5E32"/>
    <w:rsid w:val="00DF7A12"/>
    <w:rsid w:val="00E119B7"/>
    <w:rsid w:val="00E52173"/>
    <w:rsid w:val="00E65A15"/>
    <w:rsid w:val="00E7721C"/>
    <w:rsid w:val="00E80AA8"/>
    <w:rsid w:val="00E95706"/>
    <w:rsid w:val="00EA0880"/>
    <w:rsid w:val="00EA40E1"/>
    <w:rsid w:val="00ED3ACA"/>
    <w:rsid w:val="00EE1E25"/>
    <w:rsid w:val="00EF2E1D"/>
    <w:rsid w:val="00EF6860"/>
    <w:rsid w:val="00EF68EB"/>
    <w:rsid w:val="00F1792E"/>
    <w:rsid w:val="00F2008C"/>
    <w:rsid w:val="00F234D2"/>
    <w:rsid w:val="00F27E41"/>
    <w:rsid w:val="00F41322"/>
    <w:rsid w:val="00F42338"/>
    <w:rsid w:val="00F60872"/>
    <w:rsid w:val="00F65320"/>
    <w:rsid w:val="00F759EA"/>
    <w:rsid w:val="00F912B3"/>
    <w:rsid w:val="00FA0AEC"/>
    <w:rsid w:val="00FA49E4"/>
    <w:rsid w:val="00FA4AE2"/>
    <w:rsid w:val="00FB0A5A"/>
    <w:rsid w:val="00FB1BC5"/>
    <w:rsid w:val="00FB778E"/>
    <w:rsid w:val="00FC3D97"/>
    <w:rsid w:val="00FC4D74"/>
    <w:rsid w:val="00FC59D2"/>
    <w:rsid w:val="00FD37C4"/>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56135">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7C4F3-50AF-4D4A-8422-EE10A938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18</cp:revision>
  <cp:lastPrinted>2002-04-23T09:10:00Z</cp:lastPrinted>
  <dcterms:created xsi:type="dcterms:W3CDTF">2019-08-12T16:44:00Z</dcterms:created>
  <dcterms:modified xsi:type="dcterms:W3CDTF">2019-10-07T17:52:00Z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